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B9" w:rsidRPr="00FB0EB9" w:rsidRDefault="00FB0EB9" w:rsidP="00FB0EB9">
      <w:pPr>
        <w:shd w:val="clear" w:color="auto" w:fill="FFFFFF"/>
        <w:spacing w:after="100" w:afterAutospacing="1" w:line="240" w:lineRule="auto"/>
        <w:outlineLvl w:val="0"/>
        <w:rPr>
          <w:rFonts w:ascii="Arial" w:eastAsia="Times New Roman" w:hAnsi="Arial" w:cs="Arial"/>
          <w:color w:val="333333"/>
          <w:kern w:val="36"/>
          <w:sz w:val="48"/>
          <w:szCs w:val="48"/>
          <w:lang w:val="ru-RU"/>
        </w:rPr>
      </w:pPr>
      <w:r w:rsidRPr="00FB0EB9">
        <w:rPr>
          <w:rFonts w:ascii="Arial" w:eastAsia="Times New Roman" w:hAnsi="Arial" w:cs="Arial"/>
          <w:color w:val="333333"/>
          <w:kern w:val="36"/>
          <w:sz w:val="48"/>
          <w:szCs w:val="48"/>
          <w:lang w:val="ru-RU"/>
        </w:rPr>
        <w:t>Про вдосконалення процесу управління корупційними ризиками</w:t>
      </w:r>
    </w:p>
    <w:p w:rsidR="00FB0EB9" w:rsidRPr="00FB0EB9" w:rsidRDefault="00FB0EB9" w:rsidP="00FB0EB9">
      <w:pPr>
        <w:shd w:val="clear" w:color="auto" w:fill="FFFFFF"/>
        <w:spacing w:after="0" w:line="240" w:lineRule="auto"/>
        <w:rPr>
          <w:rFonts w:ascii="Arial" w:eastAsia="Times New Roman" w:hAnsi="Arial" w:cs="Arial"/>
          <w:color w:val="000000"/>
          <w:sz w:val="24"/>
          <w:szCs w:val="24"/>
          <w:lang w:val="ru-RU"/>
        </w:rPr>
      </w:pPr>
      <w:r w:rsidRPr="00FB0EB9">
        <w:rPr>
          <w:rFonts w:ascii="Arial" w:eastAsia="Times New Roman" w:hAnsi="Arial" w:cs="Arial"/>
          <w:color w:val="000000"/>
          <w:sz w:val="24"/>
          <w:szCs w:val="24"/>
          <w:lang w:val="ru-RU"/>
        </w:rPr>
        <w:t>Докум</w:t>
      </w:r>
      <w:bookmarkStart w:id="0" w:name="_GoBack"/>
      <w:bookmarkEnd w:id="0"/>
      <w:r w:rsidRPr="00FB0EB9">
        <w:rPr>
          <w:rFonts w:ascii="Arial" w:eastAsia="Times New Roman" w:hAnsi="Arial" w:cs="Arial"/>
          <w:color w:val="000000"/>
          <w:sz w:val="24"/>
          <w:szCs w:val="24"/>
          <w:lang w:val="ru-RU"/>
        </w:rPr>
        <w:t>ент</w:t>
      </w:r>
      <w:r w:rsidRPr="00FB0EB9">
        <w:rPr>
          <w:rFonts w:ascii="Arial" w:eastAsia="Times New Roman" w:hAnsi="Arial" w:cs="Arial"/>
          <w:color w:val="000000"/>
          <w:sz w:val="24"/>
          <w:szCs w:val="24"/>
          <w:lang w:val="en-US"/>
        </w:rPr>
        <w:t> z</w:t>
      </w:r>
      <w:r w:rsidRPr="00FB0EB9">
        <w:rPr>
          <w:rFonts w:ascii="Arial" w:eastAsia="Times New Roman" w:hAnsi="Arial" w:cs="Arial"/>
          <w:color w:val="000000"/>
          <w:sz w:val="24"/>
          <w:szCs w:val="24"/>
          <w:lang w:val="ru-RU"/>
        </w:rPr>
        <w:t>0219-22,</w:t>
      </w:r>
      <w:r w:rsidRPr="00FB0EB9">
        <w:rPr>
          <w:rFonts w:ascii="Arial" w:eastAsia="Times New Roman" w:hAnsi="Arial" w:cs="Arial"/>
          <w:color w:val="000000"/>
          <w:sz w:val="24"/>
          <w:szCs w:val="24"/>
          <w:lang w:val="en-US"/>
        </w:rPr>
        <w:t> </w:t>
      </w:r>
      <w:r w:rsidRPr="00FB0EB9">
        <w:rPr>
          <w:rFonts w:ascii="Arial" w:eastAsia="Times New Roman" w:hAnsi="Arial" w:cs="Arial"/>
          <w:color w:val="000000"/>
          <w:sz w:val="24"/>
          <w:szCs w:val="24"/>
          <w:lang w:val="ru-RU"/>
        </w:rPr>
        <w:t>чинний, поточна редакція —</w:t>
      </w:r>
      <w:r w:rsidRPr="00FB0EB9">
        <w:rPr>
          <w:rFonts w:ascii="Arial" w:eastAsia="Times New Roman" w:hAnsi="Arial" w:cs="Arial"/>
          <w:color w:val="000000"/>
          <w:sz w:val="24"/>
          <w:szCs w:val="24"/>
          <w:lang w:val="en-US"/>
        </w:rPr>
        <w:t> </w:t>
      </w:r>
      <w:r w:rsidRPr="00FB0EB9">
        <w:rPr>
          <w:rFonts w:ascii="Arial" w:eastAsia="Times New Roman" w:hAnsi="Arial" w:cs="Arial"/>
          <w:b/>
          <w:bCs/>
          <w:color w:val="000000"/>
          <w:sz w:val="24"/>
          <w:szCs w:val="24"/>
          <w:lang w:val="ru-RU"/>
        </w:rPr>
        <w:t>Редакція</w:t>
      </w:r>
      <w:r w:rsidRPr="00FB0EB9">
        <w:rPr>
          <w:rFonts w:ascii="Arial" w:eastAsia="Times New Roman" w:hAnsi="Arial" w:cs="Arial"/>
          <w:color w:val="000000"/>
          <w:sz w:val="24"/>
          <w:szCs w:val="24"/>
          <w:lang w:val="en-US"/>
        </w:rPr>
        <w:t> </w:t>
      </w:r>
      <w:r w:rsidRPr="00FB0EB9">
        <w:rPr>
          <w:rFonts w:ascii="Arial" w:eastAsia="Times New Roman" w:hAnsi="Arial" w:cs="Arial"/>
          <w:color w:val="000000"/>
          <w:sz w:val="24"/>
          <w:szCs w:val="24"/>
          <w:lang w:val="ru-RU"/>
        </w:rPr>
        <w:t>від</w:t>
      </w:r>
      <w:r w:rsidRPr="00FB0EB9">
        <w:rPr>
          <w:rFonts w:ascii="Arial" w:eastAsia="Times New Roman" w:hAnsi="Arial" w:cs="Arial"/>
          <w:color w:val="000000"/>
          <w:sz w:val="24"/>
          <w:szCs w:val="24"/>
          <w:lang w:val="en-US"/>
        </w:rPr>
        <w:t> </w:t>
      </w:r>
      <w:r w:rsidRPr="00FB0EB9">
        <w:rPr>
          <w:rFonts w:ascii="Arial" w:eastAsia="Times New Roman" w:hAnsi="Arial" w:cs="Arial"/>
          <w:b/>
          <w:bCs/>
          <w:color w:val="000000"/>
          <w:sz w:val="24"/>
          <w:szCs w:val="24"/>
          <w:lang w:val="ru-RU"/>
        </w:rPr>
        <w:t>09.09.2024</w:t>
      </w:r>
      <w:r w:rsidRPr="00FB0EB9">
        <w:rPr>
          <w:rFonts w:ascii="Arial" w:eastAsia="Times New Roman" w:hAnsi="Arial" w:cs="Arial"/>
          <w:color w:val="000000"/>
          <w:sz w:val="24"/>
          <w:szCs w:val="24"/>
          <w:lang w:val="ru-RU"/>
        </w:rPr>
        <w:t>, підстава -</w:t>
      </w:r>
      <w:r w:rsidRPr="00FB0EB9">
        <w:rPr>
          <w:rFonts w:ascii="Arial" w:eastAsia="Times New Roman" w:hAnsi="Arial" w:cs="Arial"/>
          <w:color w:val="000000"/>
          <w:sz w:val="24"/>
          <w:szCs w:val="24"/>
          <w:lang w:val="en-US"/>
        </w:rPr>
        <w:t> </w:t>
      </w:r>
      <w:hyperlink r:id="rId5" w:tgtFrame="_blank" w:history="1">
        <w:r w:rsidRPr="00FB0EB9">
          <w:rPr>
            <w:rFonts w:ascii="Arial" w:eastAsia="Times New Roman" w:hAnsi="Arial" w:cs="Arial"/>
            <w:color w:val="0000FF"/>
            <w:sz w:val="24"/>
            <w:szCs w:val="24"/>
            <w:u w:val="single"/>
            <w:lang w:val="en-US"/>
          </w:rPr>
          <w:t>z</w:t>
        </w:r>
        <w:r w:rsidRPr="00FB0EB9">
          <w:rPr>
            <w:rFonts w:ascii="Arial" w:eastAsia="Times New Roman" w:hAnsi="Arial" w:cs="Arial"/>
            <w:color w:val="0000FF"/>
            <w:sz w:val="24"/>
            <w:szCs w:val="24"/>
            <w:u w:val="single"/>
            <w:lang w:val="ru-RU"/>
          </w:rPr>
          <w:t>1256-24</w:t>
        </w:r>
      </w:hyperlink>
    </w:p>
    <w:p w:rsidR="00FB0EB9" w:rsidRPr="00FB0EB9" w:rsidRDefault="00FB0EB9" w:rsidP="00FB0EB9">
      <w:pPr>
        <w:shd w:val="clear" w:color="auto" w:fill="FFFFFF"/>
        <w:spacing w:after="0" w:line="240" w:lineRule="auto"/>
        <w:rPr>
          <w:rFonts w:ascii="Arial" w:eastAsia="Times New Roman" w:hAnsi="Arial" w:cs="Arial"/>
          <w:color w:val="333333"/>
          <w:sz w:val="24"/>
          <w:szCs w:val="24"/>
          <w:lang w:val="ru-RU"/>
        </w:rPr>
      </w:pPr>
      <w:hyperlink r:id="rId6" w:anchor="doc_info" w:history="1">
        <w:r w:rsidRPr="00FB0EB9">
          <w:rPr>
            <w:rFonts w:ascii="Arial" w:eastAsia="Times New Roman" w:hAnsi="Arial" w:cs="Arial"/>
            <w:color w:val="17A2B8"/>
            <w:sz w:val="24"/>
            <w:szCs w:val="24"/>
            <w:u w:val="single"/>
            <w:bdr w:val="single" w:sz="2" w:space="0" w:color="17A2B8" w:frame="1"/>
            <w:lang w:val="en-US"/>
          </w:rPr>
          <w:t> </w:t>
        </w:r>
        <w:r w:rsidRPr="00FB0EB9">
          <w:rPr>
            <w:rFonts w:ascii="Arial" w:eastAsia="Times New Roman" w:hAnsi="Arial" w:cs="Arial"/>
            <w:color w:val="17A2B8"/>
            <w:sz w:val="24"/>
            <w:szCs w:val="24"/>
            <w:u w:val="single"/>
            <w:bdr w:val="single" w:sz="2" w:space="0" w:color="17A2B8" w:frame="1"/>
            <w:lang w:val="ru-RU"/>
          </w:rPr>
          <w:t>Інформація</w:t>
        </w:r>
      </w:hyperlink>
      <w:hyperlink r:id="rId7" w:anchor="doc_save" w:history="1">
        <w:r w:rsidRPr="00FB0EB9">
          <w:rPr>
            <w:rFonts w:ascii="Arial" w:eastAsia="Times New Roman" w:hAnsi="Arial" w:cs="Arial"/>
            <w:color w:val="28A745"/>
            <w:sz w:val="24"/>
            <w:szCs w:val="24"/>
            <w:u w:val="single"/>
            <w:bdr w:val="single" w:sz="2" w:space="0" w:color="28A745" w:frame="1"/>
            <w:lang w:val="en-US"/>
          </w:rPr>
          <w:t> </w:t>
        </w:r>
        <w:r w:rsidRPr="00FB0EB9">
          <w:rPr>
            <w:rFonts w:ascii="Arial" w:eastAsia="Times New Roman" w:hAnsi="Arial" w:cs="Arial"/>
            <w:color w:val="28A745"/>
            <w:sz w:val="24"/>
            <w:szCs w:val="24"/>
            <w:u w:val="single"/>
            <w:bdr w:val="single" w:sz="2" w:space="0" w:color="28A745" w:frame="1"/>
            <w:lang w:val="ru-RU"/>
          </w:rPr>
          <w:t>Зберегти</w:t>
        </w:r>
      </w:hyperlink>
      <w:hyperlink r:id="rId8" w:history="1">
        <w:r w:rsidRPr="00FB0EB9">
          <w:rPr>
            <w:rFonts w:ascii="Arial" w:eastAsia="Times New Roman" w:hAnsi="Arial" w:cs="Arial"/>
            <w:color w:val="000000"/>
            <w:sz w:val="24"/>
            <w:szCs w:val="24"/>
            <w:u w:val="single"/>
            <w:bdr w:val="single" w:sz="2" w:space="0" w:color="222222" w:frame="1"/>
            <w:lang w:val="en-US"/>
          </w:rPr>
          <w:t> </w:t>
        </w:r>
        <w:r w:rsidRPr="00FB0EB9">
          <w:rPr>
            <w:rFonts w:ascii="Arial" w:eastAsia="Times New Roman" w:hAnsi="Arial" w:cs="Arial"/>
            <w:color w:val="000000"/>
            <w:sz w:val="24"/>
            <w:szCs w:val="24"/>
            <w:u w:val="single"/>
            <w:bdr w:val="single" w:sz="2" w:space="0" w:color="222222" w:frame="1"/>
            <w:lang w:val="ru-RU"/>
          </w:rPr>
          <w:t>Картка документа</w:t>
        </w:r>
      </w:hyperlink>
      <w:hyperlink r:id="rId9" w:anchor="Stru" w:history="1">
        <w:r w:rsidRPr="00FB0EB9">
          <w:rPr>
            <w:rFonts w:ascii="Arial" w:eastAsia="Times New Roman" w:hAnsi="Arial" w:cs="Arial"/>
            <w:color w:val="000000"/>
            <w:sz w:val="24"/>
            <w:szCs w:val="24"/>
            <w:u w:val="single"/>
            <w:bdr w:val="single" w:sz="2" w:space="0" w:color="222222" w:frame="1"/>
            <w:lang w:val="en-US"/>
          </w:rPr>
          <w:t> </w:t>
        </w:r>
        <w:r w:rsidRPr="00FB0EB9">
          <w:rPr>
            <w:rFonts w:ascii="Arial" w:eastAsia="Times New Roman" w:hAnsi="Arial" w:cs="Arial"/>
            <w:color w:val="000000"/>
            <w:sz w:val="24"/>
            <w:szCs w:val="24"/>
            <w:u w:val="single"/>
            <w:bdr w:val="single" w:sz="2" w:space="0" w:color="222222" w:frame="1"/>
            <w:lang w:val="ru-RU"/>
          </w:rPr>
          <w:t>Зміст документа</w:t>
        </w:r>
      </w:hyperlink>
      <w:hyperlink r:id="rId10" w:anchor="FindText" w:history="1">
        <w:r w:rsidRPr="00FB0EB9">
          <w:rPr>
            <w:rFonts w:ascii="Arial" w:eastAsia="Times New Roman" w:hAnsi="Arial" w:cs="Arial"/>
            <w:color w:val="6C757D"/>
            <w:sz w:val="24"/>
            <w:szCs w:val="24"/>
            <w:u w:val="single"/>
            <w:bdr w:val="single" w:sz="2" w:space="0" w:color="6C757D" w:frame="1"/>
            <w:lang w:val="en-US"/>
          </w:rPr>
          <w:t> </w:t>
        </w:r>
        <w:r w:rsidRPr="00FB0EB9">
          <w:rPr>
            <w:rFonts w:ascii="Arial" w:eastAsia="Times New Roman" w:hAnsi="Arial" w:cs="Arial"/>
            <w:color w:val="6C757D"/>
            <w:sz w:val="24"/>
            <w:szCs w:val="24"/>
            <w:u w:val="single"/>
            <w:bdr w:val="single" w:sz="2" w:space="0" w:color="6C757D" w:frame="1"/>
            <w:lang w:val="ru-RU"/>
          </w:rPr>
          <w:t>Пошук у тексті</w:t>
        </w:r>
      </w:hyperlink>
      <w:hyperlink r:id="rId11" w:history="1">
        <w:r w:rsidRPr="00FB0EB9">
          <w:rPr>
            <w:rFonts w:ascii="Arial" w:eastAsia="Times New Roman" w:hAnsi="Arial" w:cs="Arial"/>
            <w:color w:val="000000"/>
            <w:sz w:val="24"/>
            <w:szCs w:val="24"/>
            <w:u w:val="single"/>
            <w:bdr w:val="single" w:sz="2" w:space="0" w:color="222222" w:frame="1"/>
            <w:lang w:val="en-US"/>
          </w:rPr>
          <w:t> </w:t>
        </w:r>
        <w:r w:rsidRPr="00FB0EB9">
          <w:rPr>
            <w:rFonts w:ascii="Arial" w:eastAsia="Times New Roman" w:hAnsi="Arial" w:cs="Arial"/>
            <w:color w:val="000000"/>
            <w:sz w:val="24"/>
            <w:szCs w:val="24"/>
            <w:u w:val="single"/>
            <w:bdr w:val="single" w:sz="2" w:space="0" w:color="222222" w:frame="1"/>
            <w:lang w:val="ru-RU"/>
          </w:rPr>
          <w:t>Текст для друку</w:t>
        </w:r>
      </w:hyperlink>
    </w:p>
    <w:p w:rsidR="00FB0EB9" w:rsidRPr="00FB0EB9" w:rsidRDefault="00FB0EB9" w:rsidP="00FB0EB9">
      <w:pPr>
        <w:shd w:val="clear" w:color="auto" w:fill="FFFFFF"/>
        <w:spacing w:after="0" w:line="240" w:lineRule="auto"/>
        <w:rPr>
          <w:rFonts w:ascii="Arial" w:eastAsia="Times New Roman" w:hAnsi="Arial" w:cs="Arial"/>
          <w:color w:val="333333"/>
          <w:sz w:val="24"/>
          <w:szCs w:val="24"/>
          <w:lang w:val="en-US"/>
        </w:rPr>
      </w:pPr>
      <w:r w:rsidRPr="00FB0EB9">
        <w:rPr>
          <w:rFonts w:ascii="Arial" w:eastAsia="Times New Roman" w:hAnsi="Arial" w:cs="Arial"/>
          <w:color w:val="333333"/>
          <w:sz w:val="24"/>
          <w:szCs w:val="24"/>
          <w:lang w:val="en-US"/>
        </w:rPr>
        <w:pict>
          <v:rect id="_x0000_i1025" style="width:0;height:0" o:hralign="center" o:hrstd="t" o:hrnoshade="t" o:hr="t" fillcolor="black" stroked="f"/>
        </w:pict>
      </w:r>
    </w:p>
    <w:p w:rsidR="00FB0EB9" w:rsidRPr="00FB0EB9" w:rsidRDefault="00FB0EB9" w:rsidP="00FB0EB9">
      <w:pPr>
        <w:shd w:val="clear" w:color="auto" w:fill="FFFFFF"/>
        <w:spacing w:after="0" w:line="240" w:lineRule="auto"/>
        <w:rPr>
          <w:rFonts w:ascii="Arial" w:eastAsia="Times New Roman" w:hAnsi="Arial" w:cs="Arial"/>
          <w:color w:val="333333"/>
          <w:sz w:val="24"/>
          <w:szCs w:val="24"/>
          <w:lang w:val="en-US"/>
        </w:rPr>
      </w:pPr>
      <w:r w:rsidRPr="00FB0EB9">
        <w:rPr>
          <w:rFonts w:ascii="Arial" w:eastAsia="Times New Roman" w:hAnsi="Arial" w:cs="Arial"/>
          <w:noProof/>
          <w:color w:val="0000FF"/>
          <w:sz w:val="24"/>
          <w:szCs w:val="24"/>
          <w:lang w:val="en-US"/>
        </w:rPr>
        <mc:AlternateContent>
          <mc:Choice Requires="wps">
            <w:drawing>
              <wp:inline distT="0" distB="0" distL="0" distR="0" wp14:anchorId="39A8C20C" wp14:editId="1A2906B5">
                <wp:extent cx="304800" cy="304800"/>
                <wp:effectExtent l="0" t="0" r="0" b="0"/>
                <wp:docPr id="18" name="AutoShape 27" descr="https://zakonst.rada.gov.ua/images/text/card.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887E7" id="AutoShape 27" o:spid="_x0000_s1026" alt="https://zakonst.rada.gov.ua/images/text/card.svg" href="https://zakon.rada.gov.ua/laws/card/z0219-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" o:button="t" filled="f" stroked="f">
                <v:fill o:detectmouseclick="t"/>
                <o:lock v:ext="edit" aspectratio="t"/>
                <w10:anchorlock/>
              </v:rect>
            </w:pict>
          </mc:Fallback>
        </mc:AlternateContent>
      </w:r>
      <w:r w:rsidRPr="00FB0EB9">
        <w:rPr>
          <w:rFonts w:ascii="Arial" w:eastAsia="Times New Roman" w:hAnsi="Arial" w:cs="Arial"/>
          <w:noProof/>
          <w:color w:val="0000FF"/>
          <w:sz w:val="24"/>
          <w:szCs w:val="24"/>
          <w:lang w:val="en-US"/>
        </w:rPr>
        <mc:AlternateContent>
          <mc:Choice Requires="wps">
            <w:drawing>
              <wp:inline distT="0" distB="0" distL="0" distR="0" wp14:anchorId="32F30A39" wp14:editId="30DBF696">
                <wp:extent cx="304800" cy="304800"/>
                <wp:effectExtent l="0" t="0" r="0" b="0"/>
                <wp:docPr id="17" name="AutoShape 28" descr="https://zakonst.rada.gov.ua/images/text/book.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75138" id="AutoShape 28" o:spid="_x0000_s1026" alt="https://zakonst.rada.gov.ua/images/text/book.svg" href="https://zakon.rada.gov.ua/laws/show/z0219-22/card3#Fi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" o:button="t" filled="f" stroked="f">
                <v:fill o:detectmouseclick="t"/>
                <o:lock v:ext="edit" aspectratio="t"/>
                <w10:anchorlock/>
              </v:rect>
            </w:pict>
          </mc:Fallback>
        </mc:AlternateContent>
      </w:r>
      <w:r w:rsidRPr="00FB0EB9">
        <w:rPr>
          <w:rFonts w:ascii="Arial" w:eastAsia="Times New Roman" w:hAnsi="Arial" w:cs="Arial"/>
          <w:noProof/>
          <w:color w:val="0000FF"/>
          <w:sz w:val="24"/>
          <w:szCs w:val="24"/>
          <w:lang w:val="en-US"/>
        </w:rPr>
        <mc:AlternateContent>
          <mc:Choice Requires="wps">
            <w:drawing>
              <wp:inline distT="0" distB="0" distL="0" distR="0" wp14:anchorId="018FB615" wp14:editId="0148F217">
                <wp:extent cx="304800" cy="304800"/>
                <wp:effectExtent l="0" t="0" r="0" b="0"/>
                <wp:docPr id="16" name="AutoShape 29" descr="https://zakonst.rada.gov.ua/images/text/att.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9E55A" id="AutoShape 29" o:spid="_x0000_s1026" alt="https://zakonst.rada.gov.ua/images/text/att.svg" href="https://zakon.rada.gov.ua/laws/show/z0219-22/card3#Fi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" o:button="t" filled="f" stroked="f">
                <v:fill o:detectmouseclick="t"/>
                <o:lock v:ext="edit" aspectratio="t"/>
                <w10:anchorlock/>
              </v:rect>
            </w:pict>
          </mc:Fallback>
        </mc:AlternateContent>
      </w:r>
      <w:r w:rsidRPr="00FB0EB9">
        <w:rPr>
          <w:rFonts w:ascii="Arial" w:eastAsia="Times New Roman" w:hAnsi="Arial" w:cs="Arial"/>
          <w:noProof/>
          <w:color w:val="0000FF"/>
          <w:sz w:val="24"/>
          <w:szCs w:val="24"/>
          <w:lang w:val="en-US"/>
        </w:rPr>
        <mc:AlternateContent>
          <mc:Choice Requires="wps">
            <w:drawing>
              <wp:inline distT="0" distB="0" distL="0" distR="0" wp14:anchorId="667C0125" wp14:editId="3E44D4E6">
                <wp:extent cx="304800" cy="304800"/>
                <wp:effectExtent l="0" t="0" r="0" b="0"/>
                <wp:docPr id="15" name="AutoShape 30" descr="https://zakonst.rada.gov.ua/images/text/ed.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9C510" id="AutoShape 30" o:spid="_x0000_s1026" alt="https://zakonst.rada.gov.ua/images/text/ed.svg" href="https://zakon.rada.gov.ua/laws/show/z0219-22/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" o:button="t" filled="f" stroked="f">
                <v:fill o:detectmouseclick="t"/>
                <o:lock v:ext="edit" aspectratio="t"/>
                <w10:anchorlock/>
              </v:rect>
            </w:pict>
          </mc:Fallback>
        </mc:AlternateContent>
      </w:r>
      <w:r w:rsidRPr="00FB0EB9">
        <w:rPr>
          <w:rFonts w:ascii="Arial" w:eastAsia="Times New Roman" w:hAnsi="Arial" w:cs="Arial"/>
          <w:color w:val="333333"/>
          <w:sz w:val="24"/>
          <w:szCs w:val="24"/>
          <w:lang w:val="en-US"/>
        </w:rPr>
        <w:t>   </w:t>
      </w:r>
      <w:r w:rsidRPr="00FB0EB9">
        <w:rPr>
          <w:rFonts w:ascii="Arial" w:eastAsia="Times New Roman" w:hAnsi="Arial" w:cs="Arial"/>
          <w:color w:val="333333"/>
          <w:sz w:val="24"/>
          <w:szCs w:val="24"/>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88.5pt;height:18pt" o:ole="">
            <v:imagedata r:id="rId14" o:title=""/>
          </v:shape>
          <w:control r:id="rId15" w:name="DefaultOcxName" w:shapeid="_x0000_i1104"/>
        </w:object>
      </w:r>
      <w:r w:rsidRPr="00FB0EB9">
        <w:rPr>
          <w:rFonts w:ascii="Arial" w:eastAsia="Times New Roman" w:hAnsi="Arial" w:cs="Arial"/>
          <w:noProof/>
          <w:color w:val="0000FF"/>
          <w:sz w:val="24"/>
          <w:szCs w:val="24"/>
          <w:lang w:val="en-US"/>
        </w:rPr>
        <mc:AlternateContent>
          <mc:Choice Requires="wps">
            <w:drawing>
              <wp:inline distT="0" distB="0" distL="0" distR="0" wp14:anchorId="71A84EB9" wp14:editId="60E100DF">
                <wp:extent cx="304800" cy="304800"/>
                <wp:effectExtent l="0" t="0" r="0" b="0"/>
                <wp:docPr id="13" name="AutoShape 31" descr="https://zakonst.rada.gov.ua/images/text/t.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DF44E" id="AutoShape 31" o:spid="_x0000_s1026" alt="https://zakonst.rada.gov.ua/images/text/t.svg" href="https://zakon.rada.gov.ua/laws/term/z0219-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" o:button="t" filled="f" stroked="f">
                <v:fill o:detectmouseclick="t"/>
                <o:lock v:ext="edit" aspectratio="t"/>
                <w10:anchorlock/>
              </v:rect>
            </w:pict>
          </mc:Fallback>
        </mc:AlternateContent>
      </w:r>
      <w:r w:rsidRPr="00FB0EB9">
        <w:rPr>
          <w:rFonts w:ascii="Arial" w:eastAsia="Times New Roman" w:hAnsi="Arial" w:cs="Arial"/>
          <w:noProof/>
          <w:color w:val="0000FF"/>
          <w:sz w:val="24"/>
          <w:szCs w:val="24"/>
          <w:lang w:val="en-US"/>
        </w:rPr>
        <mc:AlternateContent>
          <mc:Choice Requires="wps">
            <w:drawing>
              <wp:inline distT="0" distB="0" distL="0" distR="0" wp14:anchorId="32EB59FB" wp14:editId="09E7CC67">
                <wp:extent cx="304800" cy="304800"/>
                <wp:effectExtent l="0" t="0" r="0" b="0"/>
                <wp:docPr id="12" name="AutoShape 32" descr="https://zakonst.rada.gov.ua/images/text/link.sv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9F699" id="AutoShape 32" o:spid="_x0000_s1026" alt="https://zakonst.rada.gov.ua/images/text/link.svg" href="https://zakon.rada.gov.ua/laws/main/l514809"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" o:button="t" filled="f" stroked="f">
                <v:fill o:detectmouseclick="t"/>
                <o:lock v:ext="edit" aspectratio="t"/>
                <w10:anchorlock/>
              </v:rect>
            </w:pict>
          </mc:Fallback>
        </mc:AlternateContent>
      </w:r>
      <w:r w:rsidRPr="00FB0EB9">
        <w:rPr>
          <w:rFonts w:ascii="Arial" w:eastAsia="Times New Roman" w:hAnsi="Arial" w:cs="Arial"/>
          <w:noProof/>
          <w:color w:val="0000FF"/>
          <w:sz w:val="24"/>
          <w:szCs w:val="24"/>
          <w:lang w:val="en-US"/>
        </w:rPr>
        <mc:AlternateContent>
          <mc:Choice Requires="wps">
            <w:drawing>
              <wp:inline distT="0" distB="0" distL="0" distR="0" wp14:anchorId="1C993335" wp14:editId="3C4E3D0A">
                <wp:extent cx="304800" cy="304800"/>
                <wp:effectExtent l="0" t="0" r="0" b="0"/>
                <wp:docPr id="10" name="AutoShape 33" descr="https://zakonst.rada.gov.ua/images/text/st.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477E7D" id="AutoShape 33" o:spid="_x0000_s1026" alt="https://zakonst.rada.gov.ua/images/text/st.svg" href="https://zakon.rada.gov.ua/laws/show/z0219-22/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" o:button="t" filled="f" stroked="f">
                <v:fill o:detectmouseclick="t"/>
                <o:lock v:ext="edit" aspectratio="t"/>
                <w10:anchorlock/>
              </v:rect>
            </w:pict>
          </mc:Fallback>
        </mc:AlternateContent>
      </w:r>
      <w:r w:rsidRPr="00FB0EB9">
        <w:rPr>
          <w:rFonts w:ascii="Arial" w:eastAsia="Times New Roman" w:hAnsi="Arial" w:cs="Arial"/>
          <w:noProof/>
          <w:color w:val="0000FF"/>
          <w:sz w:val="24"/>
          <w:szCs w:val="24"/>
          <w:lang w:val="en-US"/>
        </w:rPr>
        <mc:AlternateContent>
          <mc:Choice Requires="wps">
            <w:drawing>
              <wp:inline distT="0" distB="0" distL="0" distR="0" wp14:anchorId="208878BC" wp14:editId="2E8C7E71">
                <wp:extent cx="304800" cy="304800"/>
                <wp:effectExtent l="0" t="0" r="0" b="0"/>
                <wp:docPr id="9" name="AutoShape 34" descr="https://zakonst.rada.gov.ua/images/text/new.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24AF2" id="AutoShape 34" o:spid="_x0000_s1026" alt="https://zakonst.rada.gov.ua/images/text/new.svg" href="https://zakon.rada.gov.ua/laws/show/z0219-22/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UmBwMAAGQ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5810"/>
        <w:gridCol w:w="3873"/>
      </w:tblGrid>
      <w:tr w:rsidR="00FB0EB9" w:rsidRPr="00FB0EB9" w:rsidTr="00FB0EB9">
        <w:tc>
          <w:tcPr>
            <w:tcW w:w="12135" w:type="dxa"/>
            <w:gridSpan w:val="2"/>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300" w:after="150" w:line="240" w:lineRule="auto"/>
              <w:jc w:val="center"/>
              <w:rPr>
                <w:rFonts w:ascii="Times New Roman" w:eastAsia="Times New Roman" w:hAnsi="Times New Roman" w:cs="Times New Roman"/>
                <w:sz w:val="24"/>
                <w:szCs w:val="24"/>
                <w:lang w:val="en-US"/>
              </w:rPr>
            </w:pPr>
            <w:bookmarkStart w:id="1" w:name="Text"/>
            <w:bookmarkStart w:id="2" w:name="n2"/>
            <w:bookmarkEnd w:id="1"/>
            <w:bookmarkEnd w:id="2"/>
            <w:r w:rsidRPr="00FB0EB9">
              <w:rPr>
                <w:rFonts w:ascii="Times New Roman" w:eastAsia="Times New Roman" w:hAnsi="Times New Roman" w:cs="Times New Roman"/>
                <w:noProof/>
                <w:sz w:val="24"/>
                <w:szCs w:val="24"/>
                <w:lang w:val="en-US"/>
              </w:rPr>
              <w:drawing>
                <wp:inline distT="0" distB="0" distL="0" distR="0" wp14:anchorId="5EDB8D17" wp14:editId="27C0959B">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zakonst.rada.gov.ua/images/gerb.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FB0EB9" w:rsidRPr="00FB0EB9" w:rsidTr="00FB0EB9">
        <w:tc>
          <w:tcPr>
            <w:tcW w:w="12135" w:type="dxa"/>
            <w:gridSpan w:val="2"/>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0" w:line="240" w:lineRule="auto"/>
              <w:jc w:val="center"/>
              <w:rPr>
                <w:rFonts w:ascii="Times New Roman" w:eastAsia="Times New Roman" w:hAnsi="Times New Roman" w:cs="Times New Roman"/>
                <w:sz w:val="24"/>
                <w:szCs w:val="24"/>
                <w:lang w:val="ru-RU"/>
              </w:rPr>
            </w:pPr>
            <w:r w:rsidRPr="00FB0EB9">
              <w:rPr>
                <w:rFonts w:ascii="Times New Roman" w:eastAsia="Times New Roman" w:hAnsi="Times New Roman" w:cs="Times New Roman"/>
                <w:b/>
                <w:bCs/>
                <w:sz w:val="28"/>
                <w:szCs w:val="28"/>
                <w:lang w:val="ru-RU"/>
              </w:rPr>
              <w:t>НАЦІОНАЛЬНЕ АГЕНТСТВО З ПИТАНЬ ЗАПОБІГАННЯ КОРУПЦІЇ</w:t>
            </w:r>
          </w:p>
        </w:tc>
      </w:tr>
      <w:tr w:rsidR="00FB0EB9" w:rsidRPr="00FB0EB9" w:rsidTr="00FB0EB9">
        <w:tc>
          <w:tcPr>
            <w:tcW w:w="12135" w:type="dxa"/>
            <w:gridSpan w:val="2"/>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30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b/>
                <w:bCs/>
                <w:sz w:val="32"/>
                <w:szCs w:val="32"/>
                <w:lang w:val="en-US"/>
              </w:rPr>
              <w:t>НАКАЗ</w:t>
            </w:r>
          </w:p>
        </w:tc>
      </w:tr>
      <w:tr w:rsidR="00FB0EB9" w:rsidRPr="00FB0EB9" w:rsidTr="00FB0EB9">
        <w:tc>
          <w:tcPr>
            <w:tcW w:w="12135" w:type="dxa"/>
            <w:gridSpan w:val="2"/>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ind w:left="450" w:right="450"/>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b/>
                <w:bCs/>
                <w:sz w:val="24"/>
                <w:szCs w:val="24"/>
                <w:lang w:val="en-US"/>
              </w:rPr>
              <w:t>28.12.2021  № 830/21</w:t>
            </w:r>
          </w:p>
        </w:tc>
      </w:tr>
      <w:tr w:rsidR="00FB0EB9" w:rsidRPr="00FB0EB9" w:rsidTr="00FB0EB9">
        <w:tc>
          <w:tcPr>
            <w:tcW w:w="3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3" w:name="n3"/>
            <w:bookmarkEnd w:id="3"/>
            <w:r w:rsidRPr="00FB0EB9">
              <w:rPr>
                <w:rFonts w:ascii="Times New Roman" w:eastAsia="Times New Roman" w:hAnsi="Times New Roman" w:cs="Times New Roman"/>
                <w:b/>
                <w:bCs/>
                <w:sz w:val="24"/>
                <w:szCs w:val="24"/>
                <w:lang w:val="en-US"/>
              </w:rPr>
              <w:br/>
            </w:r>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b/>
                <w:bCs/>
                <w:sz w:val="24"/>
                <w:szCs w:val="24"/>
                <w:lang w:val="ru-RU"/>
              </w:rPr>
              <w:t>Зареєстровано в Міністерстві</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ru-RU"/>
              </w:rPr>
              <w:t>юстиції України</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ru-RU"/>
              </w:rPr>
              <w:t>17 лютого 2022 р.</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ru-RU"/>
              </w:rPr>
              <w:t>за № 219/37555</w:t>
            </w:r>
          </w:p>
        </w:tc>
      </w:tr>
    </w:tbl>
    <w:p w:rsidR="00FB0EB9" w:rsidRPr="00FB0EB9" w:rsidRDefault="00FB0EB9" w:rsidP="00FB0EB9">
      <w:pPr>
        <w:shd w:val="clear" w:color="auto" w:fill="FFFFFF"/>
        <w:spacing w:before="300" w:after="450" w:line="240" w:lineRule="auto"/>
        <w:jc w:val="center"/>
        <w:rPr>
          <w:rFonts w:ascii="Times New Roman" w:eastAsia="Times New Roman" w:hAnsi="Times New Roman" w:cs="Times New Roman"/>
          <w:color w:val="333333"/>
          <w:sz w:val="24"/>
          <w:szCs w:val="24"/>
          <w:lang w:val="ru-RU"/>
        </w:rPr>
      </w:pPr>
      <w:bookmarkStart w:id="4" w:name="n4"/>
      <w:bookmarkEnd w:id="4"/>
      <w:r w:rsidRPr="00FB0EB9">
        <w:rPr>
          <w:rFonts w:ascii="Times New Roman" w:eastAsia="Times New Roman" w:hAnsi="Times New Roman" w:cs="Times New Roman"/>
          <w:b/>
          <w:bCs/>
          <w:color w:val="333333"/>
          <w:sz w:val="32"/>
          <w:szCs w:val="32"/>
          <w:lang w:val="ru-RU"/>
        </w:rPr>
        <w:t>Про вдосконалення процесу управління корупційними ризиками</w:t>
      </w:r>
    </w:p>
    <w:p w:rsidR="00FB0EB9" w:rsidRPr="00FB0EB9" w:rsidRDefault="00FB0EB9" w:rsidP="00FB0EB9">
      <w:pPr>
        <w:shd w:val="clear" w:color="auto" w:fill="FFFFFF"/>
        <w:spacing w:before="150" w:after="300" w:line="240" w:lineRule="auto"/>
        <w:rPr>
          <w:rFonts w:ascii="Times New Roman" w:eastAsia="Times New Roman" w:hAnsi="Times New Roman" w:cs="Times New Roman"/>
          <w:color w:val="333333"/>
          <w:sz w:val="24"/>
          <w:szCs w:val="24"/>
          <w:lang w:val="ru-RU"/>
        </w:rPr>
      </w:pPr>
      <w:bookmarkStart w:id="5" w:name="n713"/>
      <w:bookmarkEnd w:id="5"/>
      <w:r w:rsidRPr="00FB0EB9">
        <w:rPr>
          <w:rFonts w:ascii="Times New Roman" w:eastAsia="Times New Roman" w:hAnsi="Times New Roman" w:cs="Times New Roman"/>
          <w:color w:val="333333"/>
          <w:sz w:val="24"/>
          <w:szCs w:val="24"/>
          <w:lang w:val="ru-RU"/>
        </w:rPr>
        <w:t>{Із змінами, внесеними згідно з Наказом Національного агентства</w:t>
      </w:r>
      <w:r w:rsidRPr="00FB0EB9">
        <w:rPr>
          <w:rFonts w:ascii="Times New Roman" w:eastAsia="Times New Roman" w:hAnsi="Times New Roman" w:cs="Times New Roman"/>
          <w:color w:val="333333"/>
          <w:sz w:val="24"/>
          <w:szCs w:val="24"/>
          <w:lang w:val="ru-RU"/>
        </w:rPr>
        <w:br/>
        <w:t>з питань запобігання корупції</w:t>
      </w:r>
      <w:r w:rsidRPr="00FB0EB9">
        <w:rPr>
          <w:rFonts w:ascii="Times New Roman" w:eastAsia="Times New Roman" w:hAnsi="Times New Roman" w:cs="Times New Roman"/>
          <w:color w:val="333333"/>
          <w:sz w:val="24"/>
          <w:szCs w:val="24"/>
          <w:lang w:val="ru-RU"/>
        </w:rPr>
        <w:br/>
      </w:r>
      <w:hyperlink r:id="rId21" w:anchor="n2" w:tgtFrame="_blank" w:history="1">
        <w:r w:rsidRPr="00FB0EB9">
          <w:rPr>
            <w:rFonts w:ascii="Times New Roman" w:eastAsia="Times New Roman" w:hAnsi="Times New Roman" w:cs="Times New Roman"/>
            <w:color w:val="000099"/>
            <w:sz w:val="24"/>
            <w:szCs w:val="24"/>
            <w:u w:val="single"/>
            <w:lang w:val="ru-RU"/>
          </w:rPr>
          <w:t>№ 22/24 від 15.01.2024</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 Наказ скасовано на підставі Наказу Національного агентства з питань запобігання корупції</w:t>
      </w:r>
      <w:r w:rsidRPr="00FB0EB9">
        <w:rPr>
          <w:rFonts w:ascii="Times New Roman" w:eastAsia="Times New Roman" w:hAnsi="Times New Roman" w:cs="Times New Roman"/>
          <w:color w:val="333333"/>
          <w:sz w:val="24"/>
          <w:szCs w:val="24"/>
          <w:lang w:val="en-US"/>
        </w:rPr>
        <w:t> </w:t>
      </w:r>
      <w:hyperlink r:id="rId22" w:anchor="n6" w:tgtFrame="_blank" w:history="1">
        <w:r w:rsidRPr="00FB0EB9">
          <w:rPr>
            <w:rFonts w:ascii="Times New Roman" w:eastAsia="Times New Roman" w:hAnsi="Times New Roman" w:cs="Times New Roman"/>
            <w:color w:val="000099"/>
            <w:sz w:val="24"/>
            <w:szCs w:val="24"/>
            <w:u w:val="single"/>
            <w:lang w:val="ru-RU"/>
          </w:rPr>
          <w:t>№ 239/24 від 14.08.2024</w:t>
        </w:r>
      </w:hyperlink>
      <w:r w:rsidRPr="00FB0EB9">
        <w:rPr>
          <w:rFonts w:ascii="Times New Roman" w:eastAsia="Times New Roman" w:hAnsi="Times New Roman" w:cs="Times New Roman"/>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 w:name="n719"/>
      <w:bookmarkEnd w:id="6"/>
      <w:r w:rsidRPr="00FB0EB9">
        <w:rPr>
          <w:rFonts w:ascii="Times New Roman" w:eastAsia="Times New Roman" w:hAnsi="Times New Roman" w:cs="Times New Roman"/>
          <w:color w:val="333333"/>
          <w:sz w:val="24"/>
          <w:szCs w:val="24"/>
          <w:lang w:val="ru-RU"/>
        </w:rPr>
        <w:t>Відповідно до</w:t>
      </w:r>
      <w:r w:rsidRPr="00FB0EB9">
        <w:rPr>
          <w:rFonts w:ascii="Times New Roman" w:eastAsia="Times New Roman" w:hAnsi="Times New Roman" w:cs="Times New Roman"/>
          <w:color w:val="333333"/>
          <w:sz w:val="24"/>
          <w:szCs w:val="24"/>
          <w:lang w:val="en-US"/>
        </w:rPr>
        <w:t> </w:t>
      </w:r>
      <w:hyperlink r:id="rId23" w:anchor="n169" w:tgtFrame="_blank" w:history="1">
        <w:r w:rsidRPr="00FB0EB9">
          <w:rPr>
            <w:rFonts w:ascii="Times New Roman" w:eastAsia="Times New Roman" w:hAnsi="Times New Roman" w:cs="Times New Roman"/>
            <w:color w:val="000099"/>
            <w:sz w:val="24"/>
            <w:szCs w:val="24"/>
            <w:u w:val="single"/>
            <w:lang w:val="ru-RU"/>
          </w:rPr>
          <w:t>пунктів 7</w:t>
        </w:r>
      </w:hyperlink>
      <w:r w:rsidRPr="00FB0EB9">
        <w:rPr>
          <w:rFonts w:ascii="Times New Roman" w:eastAsia="Times New Roman" w:hAnsi="Times New Roman" w:cs="Times New Roman"/>
          <w:color w:val="333333"/>
          <w:sz w:val="24"/>
          <w:szCs w:val="24"/>
          <w:lang w:val="ru-RU"/>
        </w:rPr>
        <w:t>,</w:t>
      </w:r>
      <w:r w:rsidRPr="00FB0EB9">
        <w:rPr>
          <w:rFonts w:ascii="Times New Roman" w:eastAsia="Times New Roman" w:hAnsi="Times New Roman" w:cs="Times New Roman"/>
          <w:color w:val="333333"/>
          <w:sz w:val="24"/>
          <w:szCs w:val="24"/>
          <w:lang w:val="en-US"/>
        </w:rPr>
        <w:t> </w:t>
      </w:r>
      <w:hyperlink r:id="rId24" w:anchor="n174" w:tgtFrame="_blank" w:history="1">
        <w:r w:rsidRPr="00FB0EB9">
          <w:rPr>
            <w:rFonts w:ascii="Times New Roman" w:eastAsia="Times New Roman" w:hAnsi="Times New Roman" w:cs="Times New Roman"/>
            <w:color w:val="000099"/>
            <w:sz w:val="24"/>
            <w:szCs w:val="24"/>
            <w:u w:val="single"/>
            <w:lang w:val="ru-RU"/>
          </w:rPr>
          <w:t>12</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частини першої статті 11,</w:t>
      </w:r>
      <w:r w:rsidRPr="00FB0EB9">
        <w:rPr>
          <w:rFonts w:ascii="Times New Roman" w:eastAsia="Times New Roman" w:hAnsi="Times New Roman" w:cs="Times New Roman"/>
          <w:color w:val="333333"/>
          <w:sz w:val="24"/>
          <w:szCs w:val="24"/>
          <w:lang w:val="en-US"/>
        </w:rPr>
        <w:t> </w:t>
      </w:r>
      <w:hyperlink r:id="rId25" w:anchor="n189" w:tgtFrame="_blank" w:history="1">
        <w:r w:rsidRPr="00FB0EB9">
          <w:rPr>
            <w:rFonts w:ascii="Times New Roman" w:eastAsia="Times New Roman" w:hAnsi="Times New Roman" w:cs="Times New Roman"/>
            <w:color w:val="000099"/>
            <w:sz w:val="24"/>
            <w:szCs w:val="24"/>
            <w:u w:val="single"/>
            <w:lang w:val="ru-RU"/>
          </w:rPr>
          <w:t>пункту 5</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частини першої статті 12,</w:t>
      </w:r>
      <w:r w:rsidRPr="00FB0EB9">
        <w:rPr>
          <w:rFonts w:ascii="Times New Roman" w:eastAsia="Times New Roman" w:hAnsi="Times New Roman" w:cs="Times New Roman"/>
          <w:color w:val="333333"/>
          <w:sz w:val="24"/>
          <w:szCs w:val="24"/>
          <w:lang w:val="en-US"/>
        </w:rPr>
        <w:t> </w:t>
      </w:r>
      <w:hyperlink r:id="rId26" w:anchor="n246" w:tgtFrame="_blank" w:history="1">
        <w:r w:rsidRPr="00FB0EB9">
          <w:rPr>
            <w:rFonts w:ascii="Times New Roman" w:eastAsia="Times New Roman" w:hAnsi="Times New Roman" w:cs="Times New Roman"/>
            <w:color w:val="000099"/>
            <w:sz w:val="24"/>
            <w:szCs w:val="24"/>
            <w:u w:val="single"/>
            <w:lang w:val="ru-RU"/>
          </w:rPr>
          <w:t>статей 19</w:t>
        </w:r>
      </w:hyperlink>
      <w:r w:rsidRPr="00FB0EB9">
        <w:rPr>
          <w:rFonts w:ascii="Times New Roman" w:eastAsia="Times New Roman" w:hAnsi="Times New Roman" w:cs="Times New Roman"/>
          <w:color w:val="333333"/>
          <w:sz w:val="24"/>
          <w:szCs w:val="24"/>
          <w:lang w:val="ru-RU"/>
        </w:rPr>
        <w:t>,</w:t>
      </w:r>
      <w:r w:rsidRPr="00FB0EB9">
        <w:rPr>
          <w:rFonts w:ascii="Times New Roman" w:eastAsia="Times New Roman" w:hAnsi="Times New Roman" w:cs="Times New Roman"/>
          <w:color w:val="333333"/>
          <w:sz w:val="24"/>
          <w:szCs w:val="24"/>
          <w:lang w:val="en-US"/>
        </w:rPr>
        <w:t> </w:t>
      </w:r>
      <w:hyperlink r:id="rId27" w:anchor="n666" w:tgtFrame="_blank" w:history="1">
        <w:r w:rsidRPr="00FB0EB9">
          <w:rPr>
            <w:rFonts w:ascii="Times New Roman" w:eastAsia="Times New Roman" w:hAnsi="Times New Roman" w:cs="Times New Roman"/>
            <w:color w:val="000099"/>
            <w:sz w:val="24"/>
            <w:szCs w:val="24"/>
            <w:u w:val="single"/>
            <w:lang w:val="ru-RU"/>
          </w:rPr>
          <w:t>63</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Закону України "Про запобігання корупції"</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b/>
          <w:bCs/>
          <w:color w:val="333333"/>
          <w:spacing w:val="30"/>
          <w:sz w:val="24"/>
          <w:szCs w:val="24"/>
          <w:lang w:val="ru-RU"/>
        </w:rPr>
        <w:t>НАКАЗУЮ: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 w:name="n720"/>
      <w:bookmarkEnd w:id="7"/>
      <w:r w:rsidRPr="00FB0EB9">
        <w:rPr>
          <w:rFonts w:ascii="Times New Roman" w:eastAsia="Times New Roman" w:hAnsi="Times New Roman" w:cs="Times New Roman"/>
          <w:i/>
          <w:iCs/>
          <w:color w:val="333333"/>
          <w:sz w:val="24"/>
          <w:szCs w:val="24"/>
          <w:lang w:val="ru-RU"/>
        </w:rPr>
        <w:t>{Преамбула в редакції Наказу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28" w:anchor="n7" w:tgtFrame="_blank" w:history="1">
        <w:r w:rsidRPr="00FB0EB9">
          <w:rPr>
            <w:rFonts w:ascii="Times New Roman" w:eastAsia="Times New Roman" w:hAnsi="Times New Roman" w:cs="Times New Roman"/>
            <w:i/>
            <w:iCs/>
            <w:color w:val="000099"/>
            <w:sz w:val="24"/>
            <w:szCs w:val="24"/>
            <w:u w:val="single"/>
            <w:lang w:val="ru-RU"/>
          </w:rPr>
          <w:t>№ 22/24 від 15.01.2024</w:t>
        </w:r>
      </w:hyperlink>
      <w:r w:rsidRPr="00FB0EB9">
        <w:rPr>
          <w:rFonts w:ascii="Times New Roman" w:eastAsia="Times New Roman" w:hAnsi="Times New Roman" w:cs="Times New Roman"/>
          <w:i/>
          <w:iCs/>
          <w:color w:val="333333"/>
          <w:sz w:val="24"/>
          <w:szCs w:val="24"/>
          <w:lang w:val="en-US"/>
        </w:rPr>
        <w:t> </w:t>
      </w:r>
      <w:r w:rsidRPr="00FB0EB9">
        <w:rPr>
          <w:rFonts w:ascii="Times New Roman" w:eastAsia="Times New Roman" w:hAnsi="Times New Roman" w:cs="Times New Roman"/>
          <w:i/>
          <w:iCs/>
          <w:color w:val="333333"/>
          <w:sz w:val="24"/>
          <w:szCs w:val="24"/>
          <w:lang w:val="ru-RU"/>
        </w:rPr>
        <w:t>- скасовано на підставі Наказу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29" w:anchor="n6" w:tgtFrame="_blank" w:history="1">
        <w:r w:rsidRPr="00FB0EB9">
          <w:rPr>
            <w:rFonts w:ascii="Times New Roman" w:eastAsia="Times New Roman" w:hAnsi="Times New Roman" w:cs="Times New Roman"/>
            <w:i/>
            <w:iCs/>
            <w:color w:val="000099"/>
            <w:sz w:val="24"/>
            <w:szCs w:val="24"/>
            <w:u w:val="single"/>
            <w:lang w:val="ru-RU"/>
          </w:rPr>
          <w:t>№ 239/24 від 14.08.2024</w:t>
        </w:r>
      </w:hyperlink>
      <w:r w:rsidRPr="00FB0EB9">
        <w:rPr>
          <w:rFonts w:ascii="Times New Roman" w:eastAsia="Times New Roman" w:hAnsi="Times New Roman" w:cs="Times New Roman"/>
          <w:i/>
          <w:iCs/>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 w:name="n6"/>
      <w:bookmarkEnd w:id="8"/>
      <w:r w:rsidRPr="00FB0EB9">
        <w:rPr>
          <w:rFonts w:ascii="Times New Roman" w:eastAsia="Times New Roman" w:hAnsi="Times New Roman" w:cs="Times New Roman"/>
          <w:color w:val="333333"/>
          <w:sz w:val="24"/>
          <w:szCs w:val="24"/>
          <w:lang w:val="ru-RU"/>
        </w:rPr>
        <w:t>1. Затвердити такі, що додаються:</w:t>
      </w:r>
    </w:p>
    <w:bookmarkStart w:id="9" w:name="n7"/>
    <w:bookmarkEnd w:id="9"/>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FB0EB9">
        <w:rPr>
          <w:rFonts w:ascii="Times New Roman" w:eastAsia="Times New Roman" w:hAnsi="Times New Roman" w:cs="Times New Roman"/>
          <w:color w:val="333333"/>
          <w:sz w:val="24"/>
          <w:szCs w:val="24"/>
          <w:lang w:val="en-US"/>
        </w:rPr>
        <w:fldChar w:fldCharType="begin"/>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HYPERLINK</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https</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zakon</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rada</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gov</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ua</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laws</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show</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z</w:instrText>
      </w:r>
      <w:r w:rsidRPr="00FB0EB9">
        <w:rPr>
          <w:rFonts w:ascii="Times New Roman" w:eastAsia="Times New Roman" w:hAnsi="Times New Roman" w:cs="Times New Roman"/>
          <w:color w:val="333333"/>
          <w:sz w:val="24"/>
          <w:szCs w:val="24"/>
          <w:lang w:val="ru-RU"/>
        </w:rPr>
        <w:instrText>0219-22" \</w:instrText>
      </w:r>
      <w:r w:rsidRPr="00FB0EB9">
        <w:rPr>
          <w:rFonts w:ascii="Times New Roman" w:eastAsia="Times New Roman" w:hAnsi="Times New Roman" w:cs="Times New Roman"/>
          <w:color w:val="333333"/>
          <w:sz w:val="24"/>
          <w:szCs w:val="24"/>
          <w:lang w:val="en-US"/>
        </w:rPr>
        <w:instrText>l</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n</w:instrText>
      </w:r>
      <w:r w:rsidRPr="00FB0EB9">
        <w:rPr>
          <w:rFonts w:ascii="Times New Roman" w:eastAsia="Times New Roman" w:hAnsi="Times New Roman" w:cs="Times New Roman"/>
          <w:color w:val="333333"/>
          <w:sz w:val="24"/>
          <w:szCs w:val="24"/>
          <w:lang w:val="ru-RU"/>
        </w:rPr>
        <w:instrText xml:space="preserve">18" </w:instrText>
      </w:r>
      <w:r w:rsidRPr="00FB0EB9">
        <w:rPr>
          <w:rFonts w:ascii="Times New Roman" w:eastAsia="Times New Roman" w:hAnsi="Times New Roman" w:cs="Times New Roman"/>
          <w:color w:val="333333"/>
          <w:sz w:val="24"/>
          <w:szCs w:val="24"/>
          <w:lang w:val="en-US"/>
        </w:rPr>
        <w:fldChar w:fldCharType="separate"/>
      </w:r>
      <w:r w:rsidRPr="00FB0EB9">
        <w:rPr>
          <w:rFonts w:ascii="Times New Roman" w:eastAsia="Times New Roman" w:hAnsi="Times New Roman" w:cs="Times New Roman"/>
          <w:color w:val="006600"/>
          <w:sz w:val="24"/>
          <w:szCs w:val="24"/>
          <w:u w:val="single"/>
          <w:lang w:val="ru-RU"/>
        </w:rPr>
        <w:t>Методологію управління корупційними ризиками</w:t>
      </w:r>
      <w:r w:rsidRPr="00FB0EB9">
        <w:rPr>
          <w:rFonts w:ascii="Times New Roman" w:eastAsia="Times New Roman" w:hAnsi="Times New Roman" w:cs="Times New Roman"/>
          <w:color w:val="333333"/>
          <w:sz w:val="24"/>
          <w:szCs w:val="24"/>
          <w:lang w:val="en-US"/>
        </w:rPr>
        <w:fldChar w:fldCharType="end"/>
      </w:r>
      <w:r w:rsidRPr="00FB0EB9">
        <w:rPr>
          <w:rFonts w:ascii="Times New Roman" w:eastAsia="Times New Roman" w:hAnsi="Times New Roman" w:cs="Times New Roman"/>
          <w:color w:val="333333"/>
          <w:sz w:val="24"/>
          <w:szCs w:val="24"/>
          <w:lang w:val="ru-RU"/>
        </w:rPr>
        <w:t>;</w:t>
      </w:r>
    </w:p>
    <w:bookmarkStart w:id="10" w:name="n8"/>
    <w:bookmarkEnd w:id="10"/>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FB0EB9">
        <w:rPr>
          <w:rFonts w:ascii="Times New Roman" w:eastAsia="Times New Roman" w:hAnsi="Times New Roman" w:cs="Times New Roman"/>
          <w:color w:val="333333"/>
          <w:sz w:val="24"/>
          <w:szCs w:val="24"/>
          <w:lang w:val="en-US"/>
        </w:rPr>
        <w:lastRenderedPageBreak/>
        <w:fldChar w:fldCharType="begin"/>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HYPERLINK</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https</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zakon</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rada</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gov</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ua</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laws</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show</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z</w:instrText>
      </w:r>
      <w:r w:rsidRPr="00FB0EB9">
        <w:rPr>
          <w:rFonts w:ascii="Times New Roman" w:eastAsia="Times New Roman" w:hAnsi="Times New Roman" w:cs="Times New Roman"/>
          <w:color w:val="333333"/>
          <w:sz w:val="24"/>
          <w:szCs w:val="24"/>
          <w:lang w:val="ru-RU"/>
        </w:rPr>
        <w:instrText>0220-22" \</w:instrText>
      </w:r>
      <w:r w:rsidRPr="00FB0EB9">
        <w:rPr>
          <w:rFonts w:ascii="Times New Roman" w:eastAsia="Times New Roman" w:hAnsi="Times New Roman" w:cs="Times New Roman"/>
          <w:color w:val="333333"/>
          <w:sz w:val="24"/>
          <w:szCs w:val="24"/>
          <w:lang w:val="en-US"/>
        </w:rPr>
        <w:instrText>l</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n</w:instrText>
      </w:r>
      <w:r w:rsidRPr="00FB0EB9">
        <w:rPr>
          <w:rFonts w:ascii="Times New Roman" w:eastAsia="Times New Roman" w:hAnsi="Times New Roman" w:cs="Times New Roman"/>
          <w:color w:val="333333"/>
          <w:sz w:val="24"/>
          <w:szCs w:val="24"/>
          <w:lang w:val="ru-RU"/>
        </w:rPr>
        <w:instrText>4" \</w:instrText>
      </w:r>
      <w:r w:rsidRPr="00FB0EB9">
        <w:rPr>
          <w:rFonts w:ascii="Times New Roman" w:eastAsia="Times New Roman" w:hAnsi="Times New Roman" w:cs="Times New Roman"/>
          <w:color w:val="333333"/>
          <w:sz w:val="24"/>
          <w:szCs w:val="24"/>
          <w:lang w:val="en-US"/>
        </w:rPr>
        <w:instrText>t</w:instrText>
      </w:r>
      <w:r w:rsidRPr="00FB0EB9">
        <w:rPr>
          <w:rFonts w:ascii="Times New Roman" w:eastAsia="Times New Roman" w:hAnsi="Times New Roman" w:cs="Times New Roman"/>
          <w:color w:val="333333"/>
          <w:sz w:val="24"/>
          <w:szCs w:val="24"/>
          <w:lang w:val="ru-RU"/>
        </w:rPr>
        <w:instrText xml:space="preserve"> "_</w:instrText>
      </w:r>
      <w:r w:rsidRPr="00FB0EB9">
        <w:rPr>
          <w:rFonts w:ascii="Times New Roman" w:eastAsia="Times New Roman" w:hAnsi="Times New Roman" w:cs="Times New Roman"/>
          <w:color w:val="333333"/>
          <w:sz w:val="24"/>
          <w:szCs w:val="24"/>
          <w:lang w:val="en-US"/>
        </w:rPr>
        <w:instrText>blank</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fldChar w:fldCharType="separate"/>
      </w:r>
      <w:r w:rsidRPr="00FB0EB9">
        <w:rPr>
          <w:rFonts w:ascii="Times New Roman" w:eastAsia="Times New Roman" w:hAnsi="Times New Roman" w:cs="Times New Roman"/>
          <w:color w:val="000099"/>
          <w:sz w:val="24"/>
          <w:szCs w:val="24"/>
          <w:u w:val="single"/>
          <w:lang w:val="ru-RU"/>
        </w:rPr>
        <w:t>Порядок подання антикорупційних програм, змін до них на погодження до Національного агентства з питань запобігання корупції та здійснення їх погодження</w:t>
      </w:r>
      <w:r w:rsidRPr="00FB0EB9">
        <w:rPr>
          <w:rFonts w:ascii="Times New Roman" w:eastAsia="Times New Roman" w:hAnsi="Times New Roman" w:cs="Times New Roman"/>
          <w:color w:val="333333"/>
          <w:sz w:val="24"/>
          <w:szCs w:val="24"/>
          <w:lang w:val="en-US"/>
        </w:rPr>
        <w:fldChar w:fldCharType="end"/>
      </w:r>
      <w:r w:rsidRPr="00FB0EB9">
        <w:rPr>
          <w:rFonts w:ascii="Times New Roman" w:eastAsia="Times New Roman" w:hAnsi="Times New Roman" w:cs="Times New Roman"/>
          <w:color w:val="333333"/>
          <w:sz w:val="24"/>
          <w:szCs w:val="24"/>
          <w:lang w:val="ru-RU"/>
        </w:rPr>
        <w:t>;</w:t>
      </w:r>
    </w:p>
    <w:bookmarkStart w:id="11" w:name="n723"/>
    <w:bookmarkEnd w:id="11"/>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FB0EB9">
        <w:rPr>
          <w:rFonts w:ascii="Times New Roman" w:eastAsia="Times New Roman" w:hAnsi="Times New Roman" w:cs="Times New Roman"/>
          <w:color w:val="333333"/>
          <w:sz w:val="24"/>
          <w:szCs w:val="24"/>
          <w:lang w:val="en-US"/>
        </w:rPr>
        <w:fldChar w:fldCharType="begin"/>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HYPERLINK</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https</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zakon</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rada</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gov</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ua</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laws</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show</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z</w:instrText>
      </w:r>
      <w:r w:rsidRPr="00FB0EB9">
        <w:rPr>
          <w:rFonts w:ascii="Times New Roman" w:eastAsia="Times New Roman" w:hAnsi="Times New Roman" w:cs="Times New Roman"/>
          <w:color w:val="333333"/>
          <w:sz w:val="24"/>
          <w:szCs w:val="24"/>
          <w:lang w:val="ru-RU"/>
        </w:rPr>
        <w:instrText>0099-24" \</w:instrText>
      </w:r>
      <w:r w:rsidRPr="00FB0EB9">
        <w:rPr>
          <w:rFonts w:ascii="Times New Roman" w:eastAsia="Times New Roman" w:hAnsi="Times New Roman" w:cs="Times New Roman"/>
          <w:color w:val="333333"/>
          <w:sz w:val="24"/>
          <w:szCs w:val="24"/>
          <w:lang w:val="en-US"/>
        </w:rPr>
        <w:instrText>l</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n</w:instrText>
      </w:r>
      <w:r w:rsidRPr="00FB0EB9">
        <w:rPr>
          <w:rFonts w:ascii="Times New Roman" w:eastAsia="Times New Roman" w:hAnsi="Times New Roman" w:cs="Times New Roman"/>
          <w:color w:val="333333"/>
          <w:sz w:val="24"/>
          <w:szCs w:val="24"/>
          <w:lang w:val="ru-RU"/>
        </w:rPr>
        <w:instrText>30" \</w:instrText>
      </w:r>
      <w:r w:rsidRPr="00FB0EB9">
        <w:rPr>
          <w:rFonts w:ascii="Times New Roman" w:eastAsia="Times New Roman" w:hAnsi="Times New Roman" w:cs="Times New Roman"/>
          <w:color w:val="333333"/>
          <w:sz w:val="24"/>
          <w:szCs w:val="24"/>
          <w:lang w:val="en-US"/>
        </w:rPr>
        <w:instrText>t</w:instrText>
      </w:r>
      <w:r w:rsidRPr="00FB0EB9">
        <w:rPr>
          <w:rFonts w:ascii="Times New Roman" w:eastAsia="Times New Roman" w:hAnsi="Times New Roman" w:cs="Times New Roman"/>
          <w:color w:val="333333"/>
          <w:sz w:val="24"/>
          <w:szCs w:val="24"/>
          <w:lang w:val="ru-RU"/>
        </w:rPr>
        <w:instrText xml:space="preserve"> "_</w:instrText>
      </w:r>
      <w:r w:rsidRPr="00FB0EB9">
        <w:rPr>
          <w:rFonts w:ascii="Times New Roman" w:eastAsia="Times New Roman" w:hAnsi="Times New Roman" w:cs="Times New Roman"/>
          <w:color w:val="333333"/>
          <w:sz w:val="24"/>
          <w:szCs w:val="24"/>
          <w:lang w:val="en-US"/>
        </w:rPr>
        <w:instrText>blank</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fldChar w:fldCharType="separate"/>
      </w:r>
      <w:r w:rsidRPr="00FB0EB9">
        <w:rPr>
          <w:rFonts w:ascii="Times New Roman" w:eastAsia="Times New Roman" w:hAnsi="Times New Roman" w:cs="Times New Roman"/>
          <w:color w:val="000099"/>
          <w:sz w:val="24"/>
          <w:szCs w:val="24"/>
          <w:u w:val="single"/>
          <w:lang w:val="ru-RU"/>
        </w:rPr>
        <w:t>Типову антикорупційну програму юридичної особи</w:t>
      </w:r>
      <w:r w:rsidRPr="00FB0EB9">
        <w:rPr>
          <w:rFonts w:ascii="Times New Roman" w:eastAsia="Times New Roman" w:hAnsi="Times New Roman" w:cs="Times New Roman"/>
          <w:color w:val="333333"/>
          <w:sz w:val="24"/>
          <w:szCs w:val="24"/>
          <w:lang w:val="en-US"/>
        </w:rPr>
        <w:fldChar w:fldCharType="end"/>
      </w:r>
      <w:r w:rsidRPr="00FB0EB9">
        <w:rPr>
          <w:rFonts w:ascii="Times New Roman" w:eastAsia="Times New Roman" w:hAnsi="Times New Roman" w:cs="Times New Roman"/>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 w:name="n724"/>
      <w:bookmarkEnd w:id="12"/>
      <w:r w:rsidRPr="00FB0EB9">
        <w:rPr>
          <w:rFonts w:ascii="Times New Roman" w:eastAsia="Times New Roman" w:hAnsi="Times New Roman" w:cs="Times New Roman"/>
          <w:i/>
          <w:iCs/>
          <w:color w:val="333333"/>
          <w:sz w:val="24"/>
          <w:szCs w:val="24"/>
          <w:lang w:val="ru-RU"/>
        </w:rPr>
        <w:t>{Пункт 1 доповнено новим абзацом згідно з Наказом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30" w:anchor="n9" w:tgtFrame="_blank" w:history="1">
        <w:r w:rsidRPr="00FB0EB9">
          <w:rPr>
            <w:rFonts w:ascii="Times New Roman" w:eastAsia="Times New Roman" w:hAnsi="Times New Roman" w:cs="Times New Roman"/>
            <w:i/>
            <w:iCs/>
            <w:color w:val="000099"/>
            <w:sz w:val="24"/>
            <w:szCs w:val="24"/>
            <w:u w:val="single"/>
            <w:lang w:val="ru-RU"/>
          </w:rPr>
          <w:t>№ 22/24 від 15.01.2024</w:t>
        </w:r>
      </w:hyperlink>
      <w:r w:rsidRPr="00FB0EB9">
        <w:rPr>
          <w:rFonts w:ascii="Times New Roman" w:eastAsia="Times New Roman" w:hAnsi="Times New Roman" w:cs="Times New Roman"/>
          <w:i/>
          <w:iCs/>
          <w:color w:val="333333"/>
          <w:sz w:val="24"/>
          <w:szCs w:val="24"/>
          <w:lang w:val="ru-RU"/>
        </w:rPr>
        <w:t>, з урахуванням змін, внесених Наказом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31" w:anchor="n7" w:tgtFrame="_blank" w:history="1">
        <w:r w:rsidRPr="00FB0EB9">
          <w:rPr>
            <w:rFonts w:ascii="Times New Roman" w:eastAsia="Times New Roman" w:hAnsi="Times New Roman" w:cs="Times New Roman"/>
            <w:i/>
            <w:iCs/>
            <w:color w:val="000099"/>
            <w:sz w:val="24"/>
            <w:szCs w:val="24"/>
            <w:u w:val="single"/>
            <w:lang w:val="ru-RU"/>
          </w:rPr>
          <w:t>№ 32/24 від 22.01.2024</w:t>
        </w:r>
      </w:hyperlink>
      <w:r w:rsidRPr="00FB0EB9">
        <w:rPr>
          <w:rFonts w:ascii="Times New Roman" w:eastAsia="Times New Roman" w:hAnsi="Times New Roman" w:cs="Times New Roman"/>
          <w:i/>
          <w:iCs/>
          <w:color w:val="333333"/>
          <w:sz w:val="24"/>
          <w:szCs w:val="24"/>
          <w:lang w:val="ru-RU"/>
        </w:rPr>
        <w:t>; Наказ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32" w:tgtFrame="_blank" w:history="1">
        <w:r w:rsidRPr="00FB0EB9">
          <w:rPr>
            <w:rFonts w:ascii="Times New Roman" w:eastAsia="Times New Roman" w:hAnsi="Times New Roman" w:cs="Times New Roman"/>
            <w:i/>
            <w:iCs/>
            <w:color w:val="000099"/>
            <w:sz w:val="24"/>
            <w:szCs w:val="24"/>
            <w:u w:val="single"/>
            <w:lang w:val="ru-RU"/>
          </w:rPr>
          <w:t>№ 22/24 від 15.01.2024</w:t>
        </w:r>
      </w:hyperlink>
      <w:r w:rsidRPr="00FB0EB9">
        <w:rPr>
          <w:rFonts w:ascii="Times New Roman" w:eastAsia="Times New Roman" w:hAnsi="Times New Roman" w:cs="Times New Roman"/>
          <w:i/>
          <w:iCs/>
          <w:color w:val="333333"/>
          <w:sz w:val="24"/>
          <w:szCs w:val="24"/>
          <w:lang w:val="en-US"/>
        </w:rPr>
        <w:t> </w:t>
      </w:r>
      <w:r w:rsidRPr="00FB0EB9">
        <w:rPr>
          <w:rFonts w:ascii="Times New Roman" w:eastAsia="Times New Roman" w:hAnsi="Times New Roman" w:cs="Times New Roman"/>
          <w:i/>
          <w:iCs/>
          <w:color w:val="333333"/>
          <w:sz w:val="24"/>
          <w:szCs w:val="24"/>
          <w:lang w:val="ru-RU"/>
        </w:rPr>
        <w:t>скасовано на підставі Наказу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33" w:anchor="n6" w:tgtFrame="_blank" w:history="1">
        <w:r w:rsidRPr="00FB0EB9">
          <w:rPr>
            <w:rFonts w:ascii="Times New Roman" w:eastAsia="Times New Roman" w:hAnsi="Times New Roman" w:cs="Times New Roman"/>
            <w:i/>
            <w:iCs/>
            <w:color w:val="000099"/>
            <w:sz w:val="24"/>
            <w:szCs w:val="24"/>
            <w:u w:val="single"/>
            <w:lang w:val="ru-RU"/>
          </w:rPr>
          <w:t>№ 239/24 від 14.08.2024</w:t>
        </w:r>
      </w:hyperlink>
      <w:r w:rsidRPr="00FB0EB9">
        <w:rPr>
          <w:rFonts w:ascii="Times New Roman" w:eastAsia="Times New Roman" w:hAnsi="Times New Roman" w:cs="Times New Roman"/>
          <w:i/>
          <w:iCs/>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 w:name="n9"/>
      <w:bookmarkEnd w:id="13"/>
      <w:r w:rsidRPr="00FB0EB9">
        <w:rPr>
          <w:rFonts w:ascii="Times New Roman" w:eastAsia="Times New Roman" w:hAnsi="Times New Roman" w:cs="Times New Roman"/>
          <w:color w:val="333333"/>
          <w:sz w:val="24"/>
          <w:szCs w:val="24"/>
          <w:lang w:val="ru-RU"/>
        </w:rPr>
        <w:t>2. Визнати такими, що втратили чинність:</w:t>
      </w:r>
    </w:p>
    <w:bookmarkStart w:id="14" w:name="n10"/>
    <w:bookmarkEnd w:id="14"/>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FB0EB9">
        <w:rPr>
          <w:rFonts w:ascii="Times New Roman" w:eastAsia="Times New Roman" w:hAnsi="Times New Roman" w:cs="Times New Roman"/>
          <w:color w:val="333333"/>
          <w:sz w:val="24"/>
          <w:szCs w:val="24"/>
          <w:lang w:val="en-US"/>
        </w:rPr>
        <w:fldChar w:fldCharType="begin"/>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HYPERLINK</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https</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zakon</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rada</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gov</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ua</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laws</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show</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z</w:instrText>
      </w:r>
      <w:r w:rsidRPr="00FB0EB9">
        <w:rPr>
          <w:rFonts w:ascii="Times New Roman" w:eastAsia="Times New Roman" w:hAnsi="Times New Roman" w:cs="Times New Roman"/>
          <w:color w:val="333333"/>
          <w:sz w:val="24"/>
          <w:szCs w:val="24"/>
          <w:lang w:val="ru-RU"/>
        </w:rPr>
        <w:instrText>1718-16" \</w:instrText>
      </w:r>
      <w:r w:rsidRPr="00FB0EB9">
        <w:rPr>
          <w:rFonts w:ascii="Times New Roman" w:eastAsia="Times New Roman" w:hAnsi="Times New Roman" w:cs="Times New Roman"/>
          <w:color w:val="333333"/>
          <w:sz w:val="24"/>
          <w:szCs w:val="24"/>
          <w:lang w:val="en-US"/>
        </w:rPr>
        <w:instrText>t</w:instrText>
      </w:r>
      <w:r w:rsidRPr="00FB0EB9">
        <w:rPr>
          <w:rFonts w:ascii="Times New Roman" w:eastAsia="Times New Roman" w:hAnsi="Times New Roman" w:cs="Times New Roman"/>
          <w:color w:val="333333"/>
          <w:sz w:val="24"/>
          <w:szCs w:val="24"/>
          <w:lang w:val="ru-RU"/>
        </w:rPr>
        <w:instrText xml:space="preserve"> "_</w:instrText>
      </w:r>
      <w:r w:rsidRPr="00FB0EB9">
        <w:rPr>
          <w:rFonts w:ascii="Times New Roman" w:eastAsia="Times New Roman" w:hAnsi="Times New Roman" w:cs="Times New Roman"/>
          <w:color w:val="333333"/>
          <w:sz w:val="24"/>
          <w:szCs w:val="24"/>
          <w:lang w:val="en-US"/>
        </w:rPr>
        <w:instrText>blank</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fldChar w:fldCharType="separate"/>
      </w:r>
      <w:r w:rsidRPr="00FB0EB9">
        <w:rPr>
          <w:rFonts w:ascii="Times New Roman" w:eastAsia="Times New Roman" w:hAnsi="Times New Roman" w:cs="Times New Roman"/>
          <w:color w:val="000099"/>
          <w:sz w:val="24"/>
          <w:szCs w:val="24"/>
          <w:u w:val="single"/>
          <w:lang w:val="ru-RU"/>
        </w:rPr>
        <w:t>рішення Національного агентства з питань запобігання корупції від 02 грудня 2016 року № 126</w:t>
      </w:r>
      <w:r w:rsidRPr="00FB0EB9">
        <w:rPr>
          <w:rFonts w:ascii="Times New Roman" w:eastAsia="Times New Roman" w:hAnsi="Times New Roman" w:cs="Times New Roman"/>
          <w:color w:val="333333"/>
          <w:sz w:val="24"/>
          <w:szCs w:val="24"/>
          <w:lang w:val="en-US"/>
        </w:rPr>
        <w:fldChar w:fldCharType="end"/>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«Про затвердження Методології оцінювання корупційних ризиків у діяльності органів влади», зареєстроване в Міністерстві юстиції України 28 грудня 2016 року за № 1718/29848;</w:t>
      </w:r>
    </w:p>
    <w:bookmarkStart w:id="15" w:name="n11"/>
    <w:bookmarkEnd w:id="15"/>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FB0EB9">
        <w:rPr>
          <w:rFonts w:ascii="Times New Roman" w:eastAsia="Times New Roman" w:hAnsi="Times New Roman" w:cs="Times New Roman"/>
          <w:color w:val="333333"/>
          <w:sz w:val="24"/>
          <w:szCs w:val="24"/>
          <w:lang w:val="en-US"/>
        </w:rPr>
        <w:fldChar w:fldCharType="begin"/>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HYPERLINK</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https</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zakon</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rada</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gov</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ua</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laws</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show</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z</w:instrText>
      </w:r>
      <w:r w:rsidRPr="00FB0EB9">
        <w:rPr>
          <w:rFonts w:ascii="Times New Roman" w:eastAsia="Times New Roman" w:hAnsi="Times New Roman" w:cs="Times New Roman"/>
          <w:color w:val="333333"/>
          <w:sz w:val="24"/>
          <w:szCs w:val="24"/>
          <w:lang w:val="ru-RU"/>
        </w:rPr>
        <w:instrText>0087-18" \</w:instrText>
      </w:r>
      <w:r w:rsidRPr="00FB0EB9">
        <w:rPr>
          <w:rFonts w:ascii="Times New Roman" w:eastAsia="Times New Roman" w:hAnsi="Times New Roman" w:cs="Times New Roman"/>
          <w:color w:val="333333"/>
          <w:sz w:val="24"/>
          <w:szCs w:val="24"/>
          <w:lang w:val="en-US"/>
        </w:rPr>
        <w:instrText>t</w:instrText>
      </w:r>
      <w:r w:rsidRPr="00FB0EB9">
        <w:rPr>
          <w:rFonts w:ascii="Times New Roman" w:eastAsia="Times New Roman" w:hAnsi="Times New Roman" w:cs="Times New Roman"/>
          <w:color w:val="333333"/>
          <w:sz w:val="24"/>
          <w:szCs w:val="24"/>
          <w:lang w:val="ru-RU"/>
        </w:rPr>
        <w:instrText xml:space="preserve"> "_</w:instrText>
      </w:r>
      <w:r w:rsidRPr="00FB0EB9">
        <w:rPr>
          <w:rFonts w:ascii="Times New Roman" w:eastAsia="Times New Roman" w:hAnsi="Times New Roman" w:cs="Times New Roman"/>
          <w:color w:val="333333"/>
          <w:sz w:val="24"/>
          <w:szCs w:val="24"/>
          <w:lang w:val="en-US"/>
        </w:rPr>
        <w:instrText>blank</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fldChar w:fldCharType="separate"/>
      </w:r>
      <w:r w:rsidRPr="00FB0EB9">
        <w:rPr>
          <w:rFonts w:ascii="Times New Roman" w:eastAsia="Times New Roman" w:hAnsi="Times New Roman" w:cs="Times New Roman"/>
          <w:color w:val="000099"/>
          <w:sz w:val="24"/>
          <w:szCs w:val="24"/>
          <w:u w:val="single"/>
          <w:lang w:val="ru-RU"/>
        </w:rPr>
        <w:t>рішення Національного агентства з питань запобігання корупції від 08 грудня 2017 року № 1379</w:t>
      </w:r>
      <w:r w:rsidRPr="00FB0EB9">
        <w:rPr>
          <w:rFonts w:ascii="Times New Roman" w:eastAsia="Times New Roman" w:hAnsi="Times New Roman" w:cs="Times New Roman"/>
          <w:color w:val="333333"/>
          <w:sz w:val="24"/>
          <w:szCs w:val="24"/>
          <w:lang w:val="en-US"/>
        </w:rPr>
        <w:fldChar w:fldCharType="end"/>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«Про затвердження Порядку підготовки, подання антикорупційних програм на погодження до Національного агентства з питань запобігання корупції та здійснення їх погодження», зареєстроване в Міністерстві юстиції України 22 січня 2018 року за № 87/31539 (зі змінами).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 w:name="n12"/>
      <w:bookmarkEnd w:id="16"/>
      <w:r w:rsidRPr="00FB0EB9">
        <w:rPr>
          <w:rFonts w:ascii="Times New Roman" w:eastAsia="Times New Roman" w:hAnsi="Times New Roman" w:cs="Times New Roman"/>
          <w:color w:val="333333"/>
          <w:sz w:val="24"/>
          <w:szCs w:val="24"/>
          <w:lang w:val="ru-RU"/>
        </w:rPr>
        <w:t>3. Департаменту запобігання та виявлення корупції подати в установленому порядку цей наказ на державну реєстрацію до Міністерства юстиції України.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 w:name="n13"/>
      <w:bookmarkEnd w:id="17"/>
      <w:r w:rsidRPr="00FB0EB9">
        <w:rPr>
          <w:rFonts w:ascii="Times New Roman" w:eastAsia="Times New Roman" w:hAnsi="Times New Roman" w:cs="Times New Roman"/>
          <w:color w:val="333333"/>
          <w:sz w:val="24"/>
          <w:szCs w:val="24"/>
          <w:lang w:val="ru-RU"/>
        </w:rPr>
        <w:t>4. Контроль за виконанням цього наказу залишаю за собою.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 w:name="n14"/>
      <w:bookmarkEnd w:id="18"/>
      <w:r w:rsidRPr="00FB0EB9">
        <w:rPr>
          <w:rFonts w:ascii="Times New Roman" w:eastAsia="Times New Roman" w:hAnsi="Times New Roman" w:cs="Times New Roman"/>
          <w:color w:val="333333"/>
          <w:sz w:val="24"/>
          <w:szCs w:val="24"/>
          <w:lang w:val="ru-RU"/>
        </w:rPr>
        <w:t>5. Цей наказ набирає чинності через три місяці з дня його офіційного опублікування.</w:t>
      </w:r>
    </w:p>
    <w:tbl>
      <w:tblPr>
        <w:tblW w:w="5000" w:type="pct"/>
        <w:tblCellMar>
          <w:left w:w="0" w:type="dxa"/>
          <w:right w:w="0" w:type="dxa"/>
        </w:tblCellMar>
        <w:tblLook w:val="04A0" w:firstRow="1" w:lastRow="0" w:firstColumn="1" w:lastColumn="0" w:noHBand="0" w:noVBand="1"/>
      </w:tblPr>
      <w:tblGrid>
        <w:gridCol w:w="4067"/>
        <w:gridCol w:w="5616"/>
      </w:tblGrid>
      <w:tr w:rsidR="00FB0EB9" w:rsidRPr="00FB0EB9" w:rsidTr="00FB0EB9">
        <w:tc>
          <w:tcPr>
            <w:tcW w:w="21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300" w:after="150" w:line="240" w:lineRule="auto"/>
              <w:jc w:val="center"/>
              <w:rPr>
                <w:rFonts w:ascii="Times New Roman" w:eastAsia="Times New Roman" w:hAnsi="Times New Roman" w:cs="Times New Roman"/>
                <w:sz w:val="24"/>
                <w:szCs w:val="24"/>
                <w:lang w:val="ru-RU"/>
              </w:rPr>
            </w:pPr>
            <w:bookmarkStart w:id="19" w:name="n15"/>
            <w:bookmarkEnd w:id="19"/>
            <w:r w:rsidRPr="00FB0EB9">
              <w:rPr>
                <w:rFonts w:ascii="Times New Roman" w:eastAsia="Times New Roman" w:hAnsi="Times New Roman" w:cs="Times New Roman"/>
                <w:b/>
                <w:bCs/>
                <w:sz w:val="24"/>
                <w:szCs w:val="24"/>
                <w:lang w:val="ru-RU"/>
              </w:rPr>
              <w:t>Голова Національного</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ru-RU"/>
              </w:rPr>
              <w:t>агентства з питань</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ru-RU"/>
              </w:rPr>
              <w:t>запобігання корупції</w:t>
            </w:r>
          </w:p>
        </w:tc>
        <w:tc>
          <w:tcPr>
            <w:tcW w:w="35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300" w:after="0" w:line="240" w:lineRule="auto"/>
              <w:jc w:val="right"/>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en-US"/>
              </w:rPr>
              <w:t>О. Новіков</w:t>
            </w:r>
          </w:p>
        </w:tc>
      </w:tr>
    </w:tbl>
    <w:p w:rsidR="00FB0EB9" w:rsidRPr="00FB0EB9" w:rsidRDefault="00FB0EB9" w:rsidP="00FB0EB9">
      <w:pPr>
        <w:shd w:val="clear" w:color="auto" w:fill="FFFFFF"/>
        <w:spacing w:after="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color w:val="333333"/>
          <w:sz w:val="24"/>
          <w:szCs w:val="24"/>
          <w:lang w:val="en-US"/>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810"/>
        <w:gridCol w:w="3873"/>
      </w:tblGrid>
      <w:tr w:rsidR="00FB0EB9" w:rsidRPr="00FB0EB9" w:rsidTr="00FB0EB9">
        <w:tc>
          <w:tcPr>
            <w:tcW w:w="3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20" w:name="n688"/>
            <w:bookmarkStart w:id="21" w:name="n16"/>
            <w:bookmarkEnd w:id="20"/>
            <w:bookmarkEnd w:id="21"/>
            <w:r w:rsidRPr="00FB0EB9">
              <w:rPr>
                <w:rFonts w:ascii="Times New Roman" w:eastAsia="Times New Roman" w:hAnsi="Times New Roman" w:cs="Times New Roman"/>
                <w:b/>
                <w:bCs/>
                <w:sz w:val="24"/>
                <w:szCs w:val="24"/>
                <w:lang w:val="en-US"/>
              </w:rPr>
              <w:br/>
            </w:r>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b/>
                <w:bCs/>
                <w:sz w:val="24"/>
                <w:szCs w:val="24"/>
                <w:lang w:val="ru-RU"/>
              </w:rPr>
              <w:t>ЗАТВЕРДЖЕНО</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ru-RU"/>
              </w:rPr>
              <w:t>Наказ Національного</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ru-RU"/>
              </w:rPr>
              <w:t>агентства з питань</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ru-RU"/>
              </w:rPr>
              <w:t>запобігання корупції</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ru-RU"/>
              </w:rPr>
              <w:t>28 грудня 2021 року № 830/21</w:t>
            </w:r>
          </w:p>
        </w:tc>
      </w:tr>
      <w:tr w:rsidR="00FB0EB9" w:rsidRPr="00FB0EB9" w:rsidTr="00FB0EB9">
        <w:tc>
          <w:tcPr>
            <w:tcW w:w="3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bookmarkStart w:id="22" w:name="n17"/>
            <w:bookmarkEnd w:id="22"/>
            <w:r w:rsidRPr="00FB0EB9">
              <w:rPr>
                <w:rFonts w:ascii="Times New Roman" w:eastAsia="Times New Roman" w:hAnsi="Times New Roman" w:cs="Times New Roman"/>
                <w:b/>
                <w:bCs/>
                <w:sz w:val="24"/>
                <w:szCs w:val="24"/>
                <w:lang w:val="ru-RU"/>
              </w:rPr>
              <w:br/>
            </w:r>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b/>
                <w:bCs/>
                <w:sz w:val="24"/>
                <w:szCs w:val="24"/>
                <w:lang w:val="ru-RU"/>
              </w:rPr>
              <w:t>Зареєстровано в Міністерстві</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ru-RU"/>
              </w:rPr>
              <w:t>юстиції України</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ru-RU"/>
              </w:rPr>
              <w:t>17 лютого 2022 р.</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ru-RU"/>
              </w:rPr>
              <w:t>за № 219/37555</w:t>
            </w:r>
          </w:p>
        </w:tc>
      </w:tr>
    </w:tbl>
    <w:p w:rsidR="00FB0EB9" w:rsidRPr="00FB0EB9" w:rsidRDefault="00FB0EB9" w:rsidP="00FB0EB9">
      <w:pPr>
        <w:shd w:val="clear" w:color="auto" w:fill="FFFFFF"/>
        <w:spacing w:before="300" w:after="450" w:line="240" w:lineRule="auto"/>
        <w:jc w:val="center"/>
        <w:rPr>
          <w:rFonts w:ascii="Times New Roman" w:eastAsia="Times New Roman" w:hAnsi="Times New Roman" w:cs="Times New Roman"/>
          <w:color w:val="333333"/>
          <w:sz w:val="24"/>
          <w:szCs w:val="24"/>
          <w:lang w:val="ru-RU"/>
        </w:rPr>
      </w:pPr>
      <w:bookmarkStart w:id="23" w:name="n18"/>
      <w:bookmarkEnd w:id="23"/>
      <w:r w:rsidRPr="00FB0EB9">
        <w:rPr>
          <w:rFonts w:ascii="Times New Roman" w:eastAsia="Times New Roman" w:hAnsi="Times New Roman" w:cs="Times New Roman"/>
          <w:b/>
          <w:bCs/>
          <w:color w:val="333333"/>
          <w:sz w:val="32"/>
          <w:szCs w:val="32"/>
          <w:lang w:val="ru-RU"/>
        </w:rPr>
        <w:t>МЕТОДОЛОГІЯ</w:t>
      </w:r>
      <w:r w:rsidRPr="00FB0EB9">
        <w:rPr>
          <w:rFonts w:ascii="Times New Roman" w:eastAsia="Times New Roman" w:hAnsi="Times New Roman" w:cs="Times New Roman"/>
          <w:color w:val="333333"/>
          <w:sz w:val="24"/>
          <w:szCs w:val="24"/>
          <w:lang w:val="ru-RU"/>
        </w:rPr>
        <w:br/>
      </w:r>
      <w:r w:rsidRPr="00FB0EB9">
        <w:rPr>
          <w:rFonts w:ascii="Times New Roman" w:eastAsia="Times New Roman" w:hAnsi="Times New Roman" w:cs="Times New Roman"/>
          <w:b/>
          <w:bCs/>
          <w:color w:val="333333"/>
          <w:sz w:val="32"/>
          <w:szCs w:val="32"/>
          <w:lang w:val="ru-RU"/>
        </w:rPr>
        <w:t>управління корупційними ризиками</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24" w:name="n19"/>
      <w:bookmarkEnd w:id="24"/>
      <w:r w:rsidRPr="00FB0EB9">
        <w:rPr>
          <w:rFonts w:ascii="Times New Roman" w:eastAsia="Times New Roman" w:hAnsi="Times New Roman" w:cs="Times New Roman"/>
          <w:b/>
          <w:bCs/>
          <w:color w:val="333333"/>
          <w:sz w:val="28"/>
          <w:szCs w:val="28"/>
          <w:lang w:val="en-US"/>
        </w:rPr>
        <w:lastRenderedPageBreak/>
        <w:t>I</w:t>
      </w:r>
      <w:r w:rsidRPr="00FB0EB9">
        <w:rPr>
          <w:rFonts w:ascii="Times New Roman" w:eastAsia="Times New Roman" w:hAnsi="Times New Roman" w:cs="Times New Roman"/>
          <w:b/>
          <w:bCs/>
          <w:color w:val="333333"/>
          <w:sz w:val="28"/>
          <w:szCs w:val="28"/>
          <w:lang w:val="ru-RU"/>
        </w:rPr>
        <w:t>. Загальні положення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 w:name="n20"/>
      <w:bookmarkEnd w:id="25"/>
      <w:r w:rsidRPr="00FB0EB9">
        <w:rPr>
          <w:rFonts w:ascii="Times New Roman" w:eastAsia="Times New Roman" w:hAnsi="Times New Roman" w:cs="Times New Roman"/>
          <w:color w:val="333333"/>
          <w:sz w:val="24"/>
          <w:szCs w:val="24"/>
          <w:lang w:val="ru-RU"/>
        </w:rPr>
        <w:t>1. Ця Методологія визначає алгоритм управління корупційними ризиками у діяльності державних органів, органів місцевого самоврядування, інших суб’єктів, у яких приймаються антикорупційні програми згідно зі</w:t>
      </w:r>
      <w:r w:rsidRPr="00FB0EB9">
        <w:rPr>
          <w:rFonts w:ascii="Times New Roman" w:eastAsia="Times New Roman" w:hAnsi="Times New Roman" w:cs="Times New Roman"/>
          <w:color w:val="333333"/>
          <w:sz w:val="24"/>
          <w:szCs w:val="24"/>
          <w:lang w:val="en-US"/>
        </w:rPr>
        <w:t> </w:t>
      </w:r>
      <w:hyperlink r:id="rId34" w:anchor="n246" w:tgtFrame="_blank" w:history="1">
        <w:r w:rsidRPr="00FB0EB9">
          <w:rPr>
            <w:rFonts w:ascii="Times New Roman" w:eastAsia="Times New Roman" w:hAnsi="Times New Roman" w:cs="Times New Roman"/>
            <w:color w:val="000099"/>
            <w:sz w:val="24"/>
            <w:szCs w:val="24"/>
            <w:u w:val="single"/>
            <w:lang w:val="ru-RU"/>
          </w:rPr>
          <w:t>статтею 19</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Закону України «Про запобігання корупції» (далі - організація), який включає процедури оцінювання корупційних ризиків, підготовки, моніторингу, оцінки виконання та перегляду антикорупційних програм.</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 w:name="n21"/>
      <w:bookmarkEnd w:id="26"/>
      <w:r w:rsidRPr="00FB0EB9">
        <w:rPr>
          <w:rFonts w:ascii="Times New Roman" w:eastAsia="Times New Roman" w:hAnsi="Times New Roman" w:cs="Times New Roman"/>
          <w:color w:val="333333"/>
          <w:sz w:val="24"/>
          <w:szCs w:val="24"/>
          <w:lang w:val="ru-RU"/>
        </w:rPr>
        <w:t>Ця Методологія може застосовуватися для управління корупційними ризиками у діяльності інших юридичних осіб незалежно від їх організаційно-правової форми.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 w:name="n22"/>
      <w:bookmarkEnd w:id="27"/>
      <w:r w:rsidRPr="00FB0EB9">
        <w:rPr>
          <w:rFonts w:ascii="Times New Roman" w:eastAsia="Times New Roman" w:hAnsi="Times New Roman" w:cs="Times New Roman"/>
          <w:color w:val="333333"/>
          <w:sz w:val="24"/>
          <w:szCs w:val="24"/>
          <w:lang w:val="ru-RU"/>
        </w:rPr>
        <w:t>2. У цій Методології терміни вживаються у таких значеннях:</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 w:name="n23"/>
      <w:bookmarkEnd w:id="28"/>
      <w:r w:rsidRPr="00FB0EB9">
        <w:rPr>
          <w:rFonts w:ascii="Times New Roman" w:eastAsia="Times New Roman" w:hAnsi="Times New Roman" w:cs="Times New Roman"/>
          <w:color w:val="333333"/>
          <w:sz w:val="24"/>
          <w:szCs w:val="24"/>
          <w:lang w:val="ru-RU"/>
        </w:rPr>
        <w:t>активи організації - кошти, майнові, корпоративні, інші права та ресурси, що належать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 w:name="n24"/>
      <w:bookmarkEnd w:id="29"/>
      <w:r w:rsidRPr="00FB0EB9">
        <w:rPr>
          <w:rFonts w:ascii="Times New Roman" w:eastAsia="Times New Roman" w:hAnsi="Times New Roman" w:cs="Times New Roman"/>
          <w:color w:val="333333"/>
          <w:sz w:val="24"/>
          <w:szCs w:val="24"/>
          <w:lang w:val="ru-RU"/>
        </w:rPr>
        <w:t>антикорупційна програма - комплексний антикорупційний документ стратегічного типу, що визначає процес управління корупційними ризиками з урахуванням ідентифікованих в організації корупційних ризиків та державної антикорупційної політики;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 w:name="n25"/>
      <w:bookmarkEnd w:id="30"/>
      <w:r w:rsidRPr="00FB0EB9">
        <w:rPr>
          <w:rFonts w:ascii="Times New Roman" w:eastAsia="Times New Roman" w:hAnsi="Times New Roman" w:cs="Times New Roman"/>
          <w:color w:val="333333"/>
          <w:sz w:val="24"/>
          <w:szCs w:val="24"/>
          <w:lang w:val="ru-RU"/>
        </w:rPr>
        <w:t>внутрішні заінтересовані сторони - керівник та інші працівники організації; особи, які проходять службу, стажування або навчання в організації; територіальні органи (філії, представництва) організації та їх працівники; консультативні, дорадчі та інші допоміжні органи, які утворюються в організації, та члени таких органів;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 w:name="n26"/>
      <w:bookmarkEnd w:id="31"/>
      <w:r w:rsidRPr="00FB0EB9">
        <w:rPr>
          <w:rFonts w:ascii="Times New Roman" w:eastAsia="Times New Roman" w:hAnsi="Times New Roman" w:cs="Times New Roman"/>
          <w:color w:val="333333"/>
          <w:sz w:val="24"/>
          <w:szCs w:val="24"/>
          <w:lang w:val="ru-RU"/>
        </w:rPr>
        <w:t>джерело корупційного ризику - обставина або їх сукупність, що може спричинити або допустити виникнення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 w:name="n27"/>
      <w:bookmarkEnd w:id="32"/>
      <w:r w:rsidRPr="00FB0EB9">
        <w:rPr>
          <w:rFonts w:ascii="Times New Roman" w:eastAsia="Times New Roman" w:hAnsi="Times New Roman" w:cs="Times New Roman"/>
          <w:color w:val="333333"/>
          <w:sz w:val="24"/>
          <w:szCs w:val="24"/>
          <w:lang w:val="ru-RU"/>
        </w:rPr>
        <w:t>захід впливу на корупційний ризик - захід, спрямований на усунення, мінімізацію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 w:name="n28"/>
      <w:bookmarkEnd w:id="33"/>
      <w:r w:rsidRPr="00FB0EB9">
        <w:rPr>
          <w:rFonts w:ascii="Times New Roman" w:eastAsia="Times New Roman" w:hAnsi="Times New Roman" w:cs="Times New Roman"/>
          <w:color w:val="333333"/>
          <w:sz w:val="24"/>
          <w:szCs w:val="24"/>
          <w:lang w:val="ru-RU"/>
        </w:rPr>
        <w:t>зовнішні заінтересовані сторони - фізичні та/або юридичні особи, їх об’єднання, інші суб’єкти, які не є внутрішніми заінтересованими сторонами, з якими організація взаємодіє або може взаємодіяти в процесі виконання своїх функцій;</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 w:name="n29"/>
      <w:bookmarkEnd w:id="34"/>
      <w:r w:rsidRPr="00FB0EB9">
        <w:rPr>
          <w:rFonts w:ascii="Times New Roman" w:eastAsia="Times New Roman" w:hAnsi="Times New Roman" w:cs="Times New Roman"/>
          <w:color w:val="333333"/>
          <w:sz w:val="24"/>
          <w:szCs w:val="24"/>
          <w:lang w:val="ru-RU"/>
        </w:rPr>
        <w:t>середовище організації - це сукупність внутрішніх та зовнішніх факторів, які характеризують діяльність організації та мають або можуть мати вплив на досягнення мети її діяльності;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 w:name="n30"/>
      <w:bookmarkEnd w:id="35"/>
      <w:r w:rsidRPr="00FB0EB9">
        <w:rPr>
          <w:rFonts w:ascii="Times New Roman" w:eastAsia="Times New Roman" w:hAnsi="Times New Roman" w:cs="Times New Roman"/>
          <w:color w:val="333333"/>
          <w:sz w:val="24"/>
          <w:szCs w:val="24"/>
          <w:lang w:val="ru-RU"/>
        </w:rPr>
        <w:t>корупційний ризик - імовірність вчинення корупційного або пов’язаного з корупцією правопорушення, що негативно вплине на діяльність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 w:name="n31"/>
      <w:bookmarkEnd w:id="36"/>
      <w:r w:rsidRPr="00FB0EB9">
        <w:rPr>
          <w:rFonts w:ascii="Times New Roman" w:eastAsia="Times New Roman" w:hAnsi="Times New Roman" w:cs="Times New Roman"/>
          <w:color w:val="333333"/>
          <w:sz w:val="24"/>
          <w:szCs w:val="24"/>
          <w:lang w:val="ru-RU"/>
        </w:rPr>
        <w:t>обсяг оцінювання корупційних ризиків - сукупність потенційно вразливих до корупції функцій організації та процесів у її діяльності;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 w:name="n32"/>
      <w:bookmarkEnd w:id="37"/>
      <w:r w:rsidRPr="00FB0EB9">
        <w:rPr>
          <w:rFonts w:ascii="Times New Roman" w:eastAsia="Times New Roman" w:hAnsi="Times New Roman" w:cs="Times New Roman"/>
          <w:color w:val="333333"/>
          <w:sz w:val="24"/>
          <w:szCs w:val="24"/>
          <w:lang w:val="ru-RU"/>
        </w:rPr>
        <w:t>робоча група - робоча група з оцінювання корупційних ризиків, утворена в організації з метою ідентифікації, аналізу, визначення рівнів корупційних ризиків у діяльності організації та розробки заходів впливу на них;</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 w:name="n33"/>
      <w:bookmarkEnd w:id="38"/>
      <w:r w:rsidRPr="00FB0EB9">
        <w:rPr>
          <w:rFonts w:ascii="Times New Roman" w:eastAsia="Times New Roman" w:hAnsi="Times New Roman" w:cs="Times New Roman"/>
          <w:color w:val="333333"/>
          <w:sz w:val="24"/>
          <w:szCs w:val="24"/>
          <w:lang w:val="ru-RU"/>
        </w:rPr>
        <w:t>управління корупційними ризиками - цілеспрямована, скоординована діяльність організації з виявлення, усунення, мінімізації корупційних ризиків у своїй діяльності.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 w:name="n34"/>
      <w:bookmarkEnd w:id="39"/>
      <w:r w:rsidRPr="00FB0EB9">
        <w:rPr>
          <w:rFonts w:ascii="Times New Roman" w:eastAsia="Times New Roman" w:hAnsi="Times New Roman" w:cs="Times New Roman"/>
          <w:color w:val="333333"/>
          <w:sz w:val="24"/>
          <w:szCs w:val="24"/>
          <w:lang w:val="ru-RU"/>
        </w:rPr>
        <w:t>Схема процесу управління корупційними ризиками у діяльності організації наведена у</w:t>
      </w:r>
      <w:r w:rsidRPr="00FB0EB9">
        <w:rPr>
          <w:rFonts w:ascii="Times New Roman" w:eastAsia="Times New Roman" w:hAnsi="Times New Roman" w:cs="Times New Roman"/>
          <w:color w:val="333333"/>
          <w:sz w:val="24"/>
          <w:szCs w:val="24"/>
          <w:lang w:val="en-US"/>
        </w:rPr>
        <w:t> </w:t>
      </w:r>
      <w:hyperlink r:id="rId35" w:anchor="n499" w:history="1">
        <w:r w:rsidRPr="00FB0EB9">
          <w:rPr>
            <w:rFonts w:ascii="Times New Roman" w:eastAsia="Times New Roman" w:hAnsi="Times New Roman" w:cs="Times New Roman"/>
            <w:color w:val="006600"/>
            <w:sz w:val="24"/>
            <w:szCs w:val="24"/>
            <w:u w:val="single"/>
            <w:lang w:val="ru-RU"/>
          </w:rPr>
          <w:t>додатку 1</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до цієї Методології.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 w:name="n35"/>
      <w:bookmarkEnd w:id="40"/>
      <w:r w:rsidRPr="00FB0EB9">
        <w:rPr>
          <w:rFonts w:ascii="Times New Roman" w:eastAsia="Times New Roman" w:hAnsi="Times New Roman" w:cs="Times New Roman"/>
          <w:color w:val="333333"/>
          <w:sz w:val="24"/>
          <w:szCs w:val="24"/>
          <w:lang w:val="ru-RU"/>
        </w:rPr>
        <w:lastRenderedPageBreak/>
        <w:t>Інші терміни у цій Методології вживаються у значеннях, наведених у</w:t>
      </w:r>
      <w:r w:rsidRPr="00FB0EB9">
        <w:rPr>
          <w:rFonts w:ascii="Times New Roman" w:eastAsia="Times New Roman" w:hAnsi="Times New Roman" w:cs="Times New Roman"/>
          <w:color w:val="333333"/>
          <w:sz w:val="24"/>
          <w:szCs w:val="24"/>
          <w:lang w:val="en-US"/>
        </w:rPr>
        <w:t> </w:t>
      </w:r>
      <w:hyperlink r:id="rId36" w:tgtFrame="_blank" w:history="1">
        <w:r w:rsidRPr="00FB0EB9">
          <w:rPr>
            <w:rFonts w:ascii="Times New Roman" w:eastAsia="Times New Roman" w:hAnsi="Times New Roman" w:cs="Times New Roman"/>
            <w:color w:val="000099"/>
            <w:sz w:val="24"/>
            <w:szCs w:val="24"/>
            <w:u w:val="single"/>
            <w:lang w:val="ru-RU"/>
          </w:rPr>
          <w:t>Законі України</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«Про запобігання корупції» (далі - Закон).</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 w:name="n36"/>
      <w:bookmarkEnd w:id="41"/>
      <w:r w:rsidRPr="00FB0EB9">
        <w:rPr>
          <w:rFonts w:ascii="Times New Roman" w:eastAsia="Times New Roman" w:hAnsi="Times New Roman" w:cs="Times New Roman"/>
          <w:color w:val="333333"/>
          <w:sz w:val="24"/>
          <w:szCs w:val="24"/>
          <w:lang w:val="ru-RU"/>
        </w:rPr>
        <w:t>3. Принципами управління корупційними ризиками є:</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 w:name="n37"/>
      <w:bookmarkEnd w:id="42"/>
      <w:r w:rsidRPr="00FB0EB9">
        <w:rPr>
          <w:rFonts w:ascii="Times New Roman" w:eastAsia="Times New Roman" w:hAnsi="Times New Roman" w:cs="Times New Roman"/>
          <w:color w:val="333333"/>
          <w:sz w:val="24"/>
          <w:szCs w:val="24"/>
          <w:lang w:val="ru-RU"/>
        </w:rPr>
        <w:t>інтегрованість - невід’ємність управління корупційними ризиками від діяльності організації, його впровадження у загальну систему управління організацією; врахування потреби у ресурсах, необхідних для виконання заходів впливу на корупційні ризики, під час планування та управління фінансовими ресурсами організації; врахування положень антикорупційної програми при прийнятті рішень та підготовці нормативно-правових актів та розпорядчих документів, що регулюють діяльність організації; залучення уповноваженого підрозділу (уповноваженої особи) з питань запобігання та виявлення корупції (далі - уповноважений підрозділ (уповноважена особа)) до управління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 w:name="n38"/>
      <w:bookmarkEnd w:id="43"/>
      <w:r w:rsidRPr="00FB0EB9">
        <w:rPr>
          <w:rFonts w:ascii="Times New Roman" w:eastAsia="Times New Roman" w:hAnsi="Times New Roman" w:cs="Times New Roman"/>
          <w:color w:val="333333"/>
          <w:sz w:val="24"/>
          <w:szCs w:val="24"/>
          <w:lang w:val="ru-RU"/>
        </w:rPr>
        <w:t>всеохопленість - здійснення управління корупційними ризиками щодо кожної функції організації з урахуванням її структури та розподілу повноважень між її самостійними структурними підрозділами організації, взаємозв’язків між різними функціями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 w:name="n39"/>
      <w:bookmarkEnd w:id="44"/>
      <w:r w:rsidRPr="00FB0EB9">
        <w:rPr>
          <w:rFonts w:ascii="Times New Roman" w:eastAsia="Times New Roman" w:hAnsi="Times New Roman" w:cs="Times New Roman"/>
          <w:color w:val="333333"/>
          <w:sz w:val="24"/>
          <w:szCs w:val="24"/>
          <w:lang w:val="ru-RU"/>
        </w:rPr>
        <w:t>адаптованість - урахування особливостей середовища організації під час управління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 w:name="n40"/>
      <w:bookmarkEnd w:id="45"/>
      <w:r w:rsidRPr="00FB0EB9">
        <w:rPr>
          <w:rFonts w:ascii="Times New Roman" w:eastAsia="Times New Roman" w:hAnsi="Times New Roman" w:cs="Times New Roman"/>
          <w:color w:val="333333"/>
          <w:sz w:val="24"/>
          <w:szCs w:val="24"/>
          <w:lang w:val="ru-RU"/>
        </w:rPr>
        <w:t>інклюзивність - належне і своєчасне залучення до всіх складових процесу управління корупційними ризиками зовнішніх та внутрішніх заінтересованих сторін з метою обміну інформацією та проведення консультацій;</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 w:name="n41"/>
      <w:bookmarkEnd w:id="46"/>
      <w:r w:rsidRPr="00FB0EB9">
        <w:rPr>
          <w:rFonts w:ascii="Times New Roman" w:eastAsia="Times New Roman" w:hAnsi="Times New Roman" w:cs="Times New Roman"/>
          <w:color w:val="333333"/>
          <w:sz w:val="24"/>
          <w:szCs w:val="24"/>
          <w:lang w:val="ru-RU"/>
        </w:rPr>
        <w:t>динамічність - здійснення управління корупційними ризиками на системній та регулярній основі, врахування змін у середовищі організації, реагування на нові корупційні ризики та своєчасне й ефективне корегування заходів впливу на корупційні ризики, у тому числі шляхом внесення змін до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7" w:name="n42"/>
      <w:bookmarkEnd w:id="47"/>
      <w:r w:rsidRPr="00FB0EB9">
        <w:rPr>
          <w:rFonts w:ascii="Times New Roman" w:eastAsia="Times New Roman" w:hAnsi="Times New Roman" w:cs="Times New Roman"/>
          <w:color w:val="333333"/>
          <w:sz w:val="24"/>
          <w:szCs w:val="24"/>
          <w:lang w:val="ru-RU"/>
        </w:rPr>
        <w:t>достатність інформації - здійснення управління корупційними ризиками на підставі всієї інформації, наявної в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 w:name="n43"/>
      <w:bookmarkEnd w:id="48"/>
      <w:r w:rsidRPr="00FB0EB9">
        <w:rPr>
          <w:rFonts w:ascii="Times New Roman" w:eastAsia="Times New Roman" w:hAnsi="Times New Roman" w:cs="Times New Roman"/>
          <w:color w:val="333333"/>
          <w:sz w:val="24"/>
          <w:szCs w:val="24"/>
          <w:lang w:val="ru-RU"/>
        </w:rPr>
        <w:t>постійне вдосконалення - покращення процесу управління корупційними ризиками завдяки набутим знанням та практичному досвіду з усунення, мінімізації корупційних ризиків з метою поступового зниження кількості таких ризиків або їх рівнів у діяльності організації.</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49" w:name="n44"/>
      <w:bookmarkEnd w:id="49"/>
      <w:r w:rsidRPr="00FB0EB9">
        <w:rPr>
          <w:rFonts w:ascii="Times New Roman" w:eastAsia="Times New Roman" w:hAnsi="Times New Roman" w:cs="Times New Roman"/>
          <w:b/>
          <w:bCs/>
          <w:color w:val="333333"/>
          <w:sz w:val="28"/>
          <w:szCs w:val="28"/>
          <w:lang w:val="en-US"/>
        </w:rPr>
        <w:t>II</w:t>
      </w:r>
      <w:r w:rsidRPr="00FB0EB9">
        <w:rPr>
          <w:rFonts w:ascii="Times New Roman" w:eastAsia="Times New Roman" w:hAnsi="Times New Roman" w:cs="Times New Roman"/>
          <w:b/>
          <w:bCs/>
          <w:color w:val="333333"/>
          <w:sz w:val="28"/>
          <w:szCs w:val="28"/>
          <w:lang w:val="ru-RU"/>
        </w:rPr>
        <w:t>. Завдання керівника організації та інших осіб в управлінні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0" w:name="n45"/>
      <w:bookmarkEnd w:id="50"/>
      <w:r w:rsidRPr="00FB0EB9">
        <w:rPr>
          <w:rFonts w:ascii="Times New Roman" w:eastAsia="Times New Roman" w:hAnsi="Times New Roman" w:cs="Times New Roman"/>
          <w:color w:val="333333"/>
          <w:sz w:val="24"/>
          <w:szCs w:val="24"/>
          <w:lang w:val="ru-RU"/>
        </w:rPr>
        <w:t>1. Завдання керівника організації в управлінні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1" w:name="n46"/>
      <w:bookmarkEnd w:id="51"/>
      <w:r w:rsidRPr="00FB0EB9">
        <w:rPr>
          <w:rFonts w:ascii="Times New Roman" w:eastAsia="Times New Roman" w:hAnsi="Times New Roman" w:cs="Times New Roman"/>
          <w:color w:val="333333"/>
          <w:sz w:val="24"/>
          <w:szCs w:val="24"/>
          <w:lang w:val="ru-RU"/>
        </w:rPr>
        <w:t>1) демонстрація лідерської позиції у впровадженні управління корупційними ризиками в усі сфери діяльності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2" w:name="n47"/>
      <w:bookmarkEnd w:id="52"/>
      <w:r w:rsidRPr="00FB0EB9">
        <w:rPr>
          <w:rFonts w:ascii="Times New Roman" w:eastAsia="Times New Roman" w:hAnsi="Times New Roman" w:cs="Times New Roman"/>
          <w:color w:val="333333"/>
          <w:sz w:val="24"/>
          <w:szCs w:val="24"/>
          <w:lang w:val="ru-RU"/>
        </w:rPr>
        <w:t>2) підтримка напряму запобіганню і протидії корупції у діяльності організації, демонстрація власним прикладом нульової толерантності до корупції, особиста участь у антикорупційних заходах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3" w:name="n48"/>
      <w:bookmarkEnd w:id="53"/>
      <w:r w:rsidRPr="00FB0EB9">
        <w:rPr>
          <w:rFonts w:ascii="Times New Roman" w:eastAsia="Times New Roman" w:hAnsi="Times New Roman" w:cs="Times New Roman"/>
          <w:color w:val="333333"/>
          <w:sz w:val="24"/>
          <w:szCs w:val="24"/>
          <w:lang w:val="ru-RU"/>
        </w:rPr>
        <w:t>3) прийняття розпорядчих документів з питань запобігання та протидії корупції, у тому числі антикорупційної програми та змін до неї;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4" w:name="n49"/>
      <w:bookmarkEnd w:id="54"/>
      <w:r w:rsidRPr="00FB0EB9">
        <w:rPr>
          <w:rFonts w:ascii="Times New Roman" w:eastAsia="Times New Roman" w:hAnsi="Times New Roman" w:cs="Times New Roman"/>
          <w:color w:val="333333"/>
          <w:sz w:val="24"/>
          <w:szCs w:val="24"/>
          <w:lang w:val="ru-RU"/>
        </w:rPr>
        <w:t>4) сприяння поширенню інформації щодо важливості впровадження управління корупційними ризиками в усі сфери діяльності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5" w:name="n50"/>
      <w:bookmarkEnd w:id="55"/>
      <w:r w:rsidRPr="00FB0EB9">
        <w:rPr>
          <w:rFonts w:ascii="Times New Roman" w:eastAsia="Times New Roman" w:hAnsi="Times New Roman" w:cs="Times New Roman"/>
          <w:color w:val="333333"/>
          <w:sz w:val="24"/>
          <w:szCs w:val="24"/>
          <w:lang w:val="ru-RU"/>
        </w:rPr>
        <w:lastRenderedPageBreak/>
        <w:t>5) утворення самостійного та функціонально незалежного уповноваженого підрозділу (визначення/призначення уповноваженої особи) та забезпечення його (її) організаційними, матеріальними та іншими ресурсами, достатніми для ефективного виконання покладених на нього (неї) завдань; забезпечення гарантій незалежності та періодичного підвищення кваліфікації уповноваженого підрозділу (уповноваженої особи) як координатора роботи з управління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6" w:name="n51"/>
      <w:bookmarkEnd w:id="56"/>
      <w:r w:rsidRPr="00FB0EB9">
        <w:rPr>
          <w:rFonts w:ascii="Times New Roman" w:eastAsia="Times New Roman" w:hAnsi="Times New Roman" w:cs="Times New Roman"/>
          <w:color w:val="333333"/>
          <w:sz w:val="24"/>
          <w:szCs w:val="24"/>
          <w:lang w:val="ru-RU"/>
        </w:rPr>
        <w:t>6) здійснення загального керівництва та контролю за процесом управління корупційними ризиками, аналізу ефективності управління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7" w:name="n52"/>
      <w:bookmarkEnd w:id="57"/>
      <w:r w:rsidRPr="00FB0EB9">
        <w:rPr>
          <w:rFonts w:ascii="Times New Roman" w:eastAsia="Times New Roman" w:hAnsi="Times New Roman" w:cs="Times New Roman"/>
          <w:color w:val="333333"/>
          <w:sz w:val="24"/>
          <w:szCs w:val="24"/>
          <w:lang w:val="ru-RU"/>
        </w:rPr>
        <w:t>7) ініціювання проведення регулярного оцінювання корупційних ризиків у діяльності організації (далі - оцінювання корупційних ризиків), утворення робочої групи, наділення її відповідними повноваженнями;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8" w:name="n53"/>
      <w:bookmarkEnd w:id="58"/>
      <w:r w:rsidRPr="00FB0EB9">
        <w:rPr>
          <w:rFonts w:ascii="Times New Roman" w:eastAsia="Times New Roman" w:hAnsi="Times New Roman" w:cs="Times New Roman"/>
          <w:color w:val="333333"/>
          <w:sz w:val="24"/>
          <w:szCs w:val="24"/>
          <w:lang w:val="ru-RU"/>
        </w:rPr>
        <w:t>8) забезпечення ресурсами, необхідними для ефективного управління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9" w:name="n54"/>
      <w:bookmarkEnd w:id="59"/>
      <w:r w:rsidRPr="00FB0EB9">
        <w:rPr>
          <w:rFonts w:ascii="Times New Roman" w:eastAsia="Times New Roman" w:hAnsi="Times New Roman" w:cs="Times New Roman"/>
          <w:color w:val="333333"/>
          <w:sz w:val="24"/>
          <w:szCs w:val="24"/>
          <w:lang w:val="ru-RU"/>
        </w:rPr>
        <w:t>9) сприяння постійному удосконаленню процесів управління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0" w:name="n55"/>
      <w:bookmarkEnd w:id="60"/>
      <w:r w:rsidRPr="00FB0EB9">
        <w:rPr>
          <w:rFonts w:ascii="Times New Roman" w:eastAsia="Times New Roman" w:hAnsi="Times New Roman" w:cs="Times New Roman"/>
          <w:color w:val="333333"/>
          <w:sz w:val="24"/>
          <w:szCs w:val="24"/>
          <w:lang w:val="ru-RU"/>
        </w:rPr>
        <w:t>10) своєчасне реагування на можливі факти порушень антикорупційної програми, корупційних або пов’язаних з корупцією правопорушень, інших порушень</w:t>
      </w:r>
      <w:r w:rsidRPr="00FB0EB9">
        <w:rPr>
          <w:rFonts w:ascii="Times New Roman" w:eastAsia="Times New Roman" w:hAnsi="Times New Roman" w:cs="Times New Roman"/>
          <w:color w:val="333333"/>
          <w:sz w:val="24"/>
          <w:szCs w:val="24"/>
          <w:lang w:val="en-US"/>
        </w:rPr>
        <w:t> </w:t>
      </w:r>
      <w:hyperlink r:id="rId37" w:tgtFrame="_blank" w:history="1">
        <w:r w:rsidRPr="00FB0EB9">
          <w:rPr>
            <w:rFonts w:ascii="Times New Roman" w:eastAsia="Times New Roman" w:hAnsi="Times New Roman" w:cs="Times New Roman"/>
            <w:color w:val="000099"/>
            <w:sz w:val="24"/>
            <w:szCs w:val="24"/>
            <w:u w:val="single"/>
            <w:lang w:val="ru-RU"/>
          </w:rPr>
          <w:t>Закону</w:t>
        </w:r>
      </w:hyperlink>
      <w:r w:rsidRPr="00FB0EB9">
        <w:rPr>
          <w:rFonts w:ascii="Times New Roman" w:eastAsia="Times New Roman" w:hAnsi="Times New Roman" w:cs="Times New Roman"/>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1" w:name="n56"/>
      <w:bookmarkEnd w:id="61"/>
      <w:r w:rsidRPr="00FB0EB9">
        <w:rPr>
          <w:rFonts w:ascii="Times New Roman" w:eastAsia="Times New Roman" w:hAnsi="Times New Roman" w:cs="Times New Roman"/>
          <w:color w:val="333333"/>
          <w:sz w:val="24"/>
          <w:szCs w:val="24"/>
          <w:lang w:val="ru-RU"/>
        </w:rPr>
        <w:t>2. Завдання уповноваженого підрозділу (уповноваженої особи) в управлінні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2" w:name="n57"/>
      <w:bookmarkEnd w:id="62"/>
      <w:r w:rsidRPr="00FB0EB9">
        <w:rPr>
          <w:rFonts w:ascii="Times New Roman" w:eastAsia="Times New Roman" w:hAnsi="Times New Roman" w:cs="Times New Roman"/>
          <w:color w:val="333333"/>
          <w:sz w:val="24"/>
          <w:szCs w:val="24"/>
          <w:lang w:val="ru-RU"/>
        </w:rPr>
        <w:t>1) координація взаємодії учасників процесу управління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3" w:name="n58"/>
      <w:bookmarkEnd w:id="63"/>
      <w:r w:rsidRPr="00FB0EB9">
        <w:rPr>
          <w:rFonts w:ascii="Times New Roman" w:eastAsia="Times New Roman" w:hAnsi="Times New Roman" w:cs="Times New Roman"/>
          <w:color w:val="333333"/>
          <w:sz w:val="24"/>
          <w:szCs w:val="24"/>
          <w:lang w:val="ru-RU"/>
        </w:rPr>
        <w:t>2) забезпечення залучення внутрішніх та зовнішніх заінтересованих сторін до процесу управління корупційними ризиками, у тому числі до складу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 w:name="n59"/>
      <w:bookmarkEnd w:id="64"/>
      <w:r w:rsidRPr="00FB0EB9">
        <w:rPr>
          <w:rFonts w:ascii="Times New Roman" w:eastAsia="Times New Roman" w:hAnsi="Times New Roman" w:cs="Times New Roman"/>
          <w:color w:val="333333"/>
          <w:sz w:val="24"/>
          <w:szCs w:val="24"/>
          <w:lang w:val="ru-RU"/>
        </w:rPr>
        <w:t>3) організація діяльності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5" w:name="n60"/>
      <w:bookmarkEnd w:id="65"/>
      <w:r w:rsidRPr="00FB0EB9">
        <w:rPr>
          <w:rFonts w:ascii="Times New Roman" w:eastAsia="Times New Roman" w:hAnsi="Times New Roman" w:cs="Times New Roman"/>
          <w:color w:val="333333"/>
          <w:sz w:val="24"/>
          <w:szCs w:val="24"/>
          <w:lang w:val="ru-RU"/>
        </w:rPr>
        <w:t>надання пропозицій керівнику організації щодо персонального складу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6" w:name="n61"/>
      <w:bookmarkEnd w:id="66"/>
      <w:r w:rsidRPr="00FB0EB9">
        <w:rPr>
          <w:rFonts w:ascii="Times New Roman" w:eastAsia="Times New Roman" w:hAnsi="Times New Roman" w:cs="Times New Roman"/>
          <w:color w:val="333333"/>
          <w:sz w:val="24"/>
          <w:szCs w:val="24"/>
          <w:lang w:val="ru-RU"/>
        </w:rPr>
        <w:t>здійснення підготовки засідань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7" w:name="n62"/>
      <w:bookmarkEnd w:id="67"/>
      <w:r w:rsidRPr="00FB0EB9">
        <w:rPr>
          <w:rFonts w:ascii="Times New Roman" w:eastAsia="Times New Roman" w:hAnsi="Times New Roman" w:cs="Times New Roman"/>
          <w:color w:val="333333"/>
          <w:sz w:val="24"/>
          <w:szCs w:val="24"/>
          <w:lang w:val="ru-RU"/>
        </w:rPr>
        <w:t>забезпечення ведення протоколів засідань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8" w:name="n63"/>
      <w:bookmarkEnd w:id="68"/>
      <w:r w:rsidRPr="00FB0EB9">
        <w:rPr>
          <w:rFonts w:ascii="Times New Roman" w:eastAsia="Times New Roman" w:hAnsi="Times New Roman" w:cs="Times New Roman"/>
          <w:color w:val="333333"/>
          <w:sz w:val="24"/>
          <w:szCs w:val="24"/>
          <w:lang w:val="ru-RU"/>
        </w:rPr>
        <w:t>проведення вступного тренінгу та надання методичної допомоги членам робочої групи з питань управління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9" w:name="n64"/>
      <w:bookmarkEnd w:id="69"/>
      <w:r w:rsidRPr="00FB0EB9">
        <w:rPr>
          <w:rFonts w:ascii="Times New Roman" w:eastAsia="Times New Roman" w:hAnsi="Times New Roman" w:cs="Times New Roman"/>
          <w:color w:val="333333"/>
          <w:sz w:val="24"/>
          <w:szCs w:val="24"/>
          <w:lang w:val="ru-RU"/>
        </w:rPr>
        <w:t>забезпечення обміну інформацією між членами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0" w:name="n65"/>
      <w:bookmarkEnd w:id="70"/>
      <w:r w:rsidRPr="00FB0EB9">
        <w:rPr>
          <w:rFonts w:ascii="Times New Roman" w:eastAsia="Times New Roman" w:hAnsi="Times New Roman" w:cs="Times New Roman"/>
          <w:color w:val="333333"/>
          <w:sz w:val="24"/>
          <w:szCs w:val="24"/>
          <w:lang w:val="ru-RU"/>
        </w:rPr>
        <w:t>4) координація роботи з оцінювання корупційних ризиків та розробки заходів впливу на корупційні ризики;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1" w:name="n66"/>
      <w:bookmarkEnd w:id="71"/>
      <w:r w:rsidRPr="00FB0EB9">
        <w:rPr>
          <w:rFonts w:ascii="Times New Roman" w:eastAsia="Times New Roman" w:hAnsi="Times New Roman" w:cs="Times New Roman"/>
          <w:color w:val="333333"/>
          <w:sz w:val="24"/>
          <w:szCs w:val="24"/>
          <w:lang w:val="ru-RU"/>
        </w:rPr>
        <w:t>5) підготовка пропозицій з визначення антикорупційної політики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2" w:name="n67"/>
      <w:bookmarkEnd w:id="72"/>
      <w:r w:rsidRPr="00FB0EB9">
        <w:rPr>
          <w:rFonts w:ascii="Times New Roman" w:eastAsia="Times New Roman" w:hAnsi="Times New Roman" w:cs="Times New Roman"/>
          <w:color w:val="333333"/>
          <w:sz w:val="24"/>
          <w:szCs w:val="24"/>
          <w:lang w:val="ru-RU"/>
        </w:rPr>
        <w:t>6) підготовка антикорупційної програми, змін до неї та інших документів, передбачених цією Методологією;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3" w:name="n68"/>
      <w:bookmarkEnd w:id="73"/>
      <w:r w:rsidRPr="00FB0EB9">
        <w:rPr>
          <w:rFonts w:ascii="Times New Roman" w:eastAsia="Times New Roman" w:hAnsi="Times New Roman" w:cs="Times New Roman"/>
          <w:color w:val="333333"/>
          <w:sz w:val="24"/>
          <w:szCs w:val="24"/>
          <w:lang w:val="ru-RU"/>
        </w:rPr>
        <w:t>7) здійснення моніторингу та оцінки виконання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4" w:name="n69"/>
      <w:bookmarkEnd w:id="74"/>
      <w:r w:rsidRPr="00FB0EB9">
        <w:rPr>
          <w:rFonts w:ascii="Times New Roman" w:eastAsia="Times New Roman" w:hAnsi="Times New Roman" w:cs="Times New Roman"/>
          <w:color w:val="333333"/>
          <w:sz w:val="24"/>
          <w:szCs w:val="24"/>
          <w:lang w:val="ru-RU"/>
        </w:rPr>
        <w:t>8) здійснення моніторингу середовища організації, своєчасне реагування на зміни, що впливають на виникнення нових або зміну рівня існуючих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5" w:name="n70"/>
      <w:bookmarkEnd w:id="75"/>
      <w:r w:rsidRPr="00FB0EB9">
        <w:rPr>
          <w:rFonts w:ascii="Times New Roman" w:eastAsia="Times New Roman" w:hAnsi="Times New Roman" w:cs="Times New Roman"/>
          <w:color w:val="333333"/>
          <w:sz w:val="24"/>
          <w:szCs w:val="24"/>
          <w:lang w:val="ru-RU"/>
        </w:rPr>
        <w:lastRenderedPageBreak/>
        <w:t>9) забезпечення взаємодії організації з Національним агентством з питань запобігання корупції (далі - Національне агентство) з питань, передбачених</w:t>
      </w:r>
      <w:r w:rsidRPr="00FB0EB9">
        <w:rPr>
          <w:rFonts w:ascii="Times New Roman" w:eastAsia="Times New Roman" w:hAnsi="Times New Roman" w:cs="Times New Roman"/>
          <w:color w:val="333333"/>
          <w:sz w:val="24"/>
          <w:szCs w:val="24"/>
          <w:lang w:val="en-US"/>
        </w:rPr>
        <w:t> </w:t>
      </w:r>
      <w:hyperlink r:id="rId38" w:tgtFrame="_blank" w:history="1">
        <w:r w:rsidRPr="00FB0EB9">
          <w:rPr>
            <w:rFonts w:ascii="Times New Roman" w:eastAsia="Times New Roman" w:hAnsi="Times New Roman" w:cs="Times New Roman"/>
            <w:color w:val="000099"/>
            <w:sz w:val="24"/>
            <w:szCs w:val="24"/>
            <w:u w:val="single"/>
            <w:lang w:val="ru-RU"/>
          </w:rPr>
          <w:t>Законом</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та цією Методологією.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6" w:name="n71"/>
      <w:bookmarkEnd w:id="76"/>
      <w:r w:rsidRPr="00FB0EB9">
        <w:rPr>
          <w:rFonts w:ascii="Times New Roman" w:eastAsia="Times New Roman" w:hAnsi="Times New Roman" w:cs="Times New Roman"/>
          <w:color w:val="333333"/>
          <w:sz w:val="24"/>
          <w:szCs w:val="24"/>
          <w:lang w:val="ru-RU"/>
        </w:rPr>
        <w:t>3. Завдання робочої групи в управлінні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7" w:name="n72"/>
      <w:bookmarkEnd w:id="77"/>
      <w:r w:rsidRPr="00FB0EB9">
        <w:rPr>
          <w:rFonts w:ascii="Times New Roman" w:eastAsia="Times New Roman" w:hAnsi="Times New Roman" w:cs="Times New Roman"/>
          <w:color w:val="333333"/>
          <w:sz w:val="24"/>
          <w:szCs w:val="24"/>
          <w:lang w:val="ru-RU"/>
        </w:rPr>
        <w:t>1) планування роботи з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8" w:name="n73"/>
      <w:bookmarkEnd w:id="78"/>
      <w:r w:rsidRPr="00FB0EB9">
        <w:rPr>
          <w:rFonts w:ascii="Times New Roman" w:eastAsia="Times New Roman" w:hAnsi="Times New Roman" w:cs="Times New Roman"/>
          <w:color w:val="333333"/>
          <w:sz w:val="24"/>
          <w:szCs w:val="24"/>
          <w:lang w:val="ru-RU"/>
        </w:rPr>
        <w:t>2) дослідження середовища організації та визначення обсягу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9" w:name="n74"/>
      <w:bookmarkEnd w:id="79"/>
      <w:r w:rsidRPr="00FB0EB9">
        <w:rPr>
          <w:rFonts w:ascii="Times New Roman" w:eastAsia="Times New Roman" w:hAnsi="Times New Roman" w:cs="Times New Roman"/>
          <w:color w:val="333333"/>
          <w:sz w:val="24"/>
          <w:szCs w:val="24"/>
          <w:lang w:val="ru-RU"/>
        </w:rPr>
        <w:t>3) обмін інформацією та проведення консультацій із внутрішніми та зовнішніми заінтересованими сторонами, у тому числі шляхом їх опитування (анкетування), інтерв’ювання;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0" w:name="n75"/>
      <w:bookmarkEnd w:id="80"/>
      <w:r w:rsidRPr="00FB0EB9">
        <w:rPr>
          <w:rFonts w:ascii="Times New Roman" w:eastAsia="Times New Roman" w:hAnsi="Times New Roman" w:cs="Times New Roman"/>
          <w:color w:val="333333"/>
          <w:sz w:val="24"/>
          <w:szCs w:val="24"/>
          <w:lang w:val="ru-RU"/>
        </w:rPr>
        <w:t>4) здійснення ідентифікації, аналізу та визначення рівнів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1" w:name="n76"/>
      <w:bookmarkEnd w:id="81"/>
      <w:r w:rsidRPr="00FB0EB9">
        <w:rPr>
          <w:rFonts w:ascii="Times New Roman" w:eastAsia="Times New Roman" w:hAnsi="Times New Roman" w:cs="Times New Roman"/>
          <w:color w:val="333333"/>
          <w:sz w:val="24"/>
          <w:szCs w:val="24"/>
          <w:lang w:val="ru-RU"/>
        </w:rPr>
        <w:t>5) розробка заходів впливу на корупційні ризики.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2" w:name="n77"/>
      <w:bookmarkEnd w:id="82"/>
      <w:r w:rsidRPr="00FB0EB9">
        <w:rPr>
          <w:rFonts w:ascii="Times New Roman" w:eastAsia="Times New Roman" w:hAnsi="Times New Roman" w:cs="Times New Roman"/>
          <w:color w:val="333333"/>
          <w:sz w:val="24"/>
          <w:szCs w:val="24"/>
          <w:lang w:val="ru-RU"/>
        </w:rPr>
        <w:t>4. Завдання керівників самостійних структурних підрозділів організації в управлінні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3" w:name="n78"/>
      <w:bookmarkEnd w:id="83"/>
      <w:r w:rsidRPr="00FB0EB9">
        <w:rPr>
          <w:rFonts w:ascii="Times New Roman" w:eastAsia="Times New Roman" w:hAnsi="Times New Roman" w:cs="Times New Roman"/>
          <w:color w:val="333333"/>
          <w:sz w:val="24"/>
          <w:szCs w:val="24"/>
          <w:lang w:val="ru-RU"/>
        </w:rPr>
        <w:t>1) забезпечення взаємодії самостійного структурного підрозділу організації з уповноваженим підрозділом (уповноваженою особою);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4" w:name="n79"/>
      <w:bookmarkEnd w:id="84"/>
      <w:r w:rsidRPr="00FB0EB9">
        <w:rPr>
          <w:rFonts w:ascii="Times New Roman" w:eastAsia="Times New Roman" w:hAnsi="Times New Roman" w:cs="Times New Roman"/>
          <w:color w:val="333333"/>
          <w:sz w:val="24"/>
          <w:szCs w:val="24"/>
          <w:lang w:val="ru-RU"/>
        </w:rPr>
        <w:t>2) ідентифікація та врахування корупційних ризиків, які виникають у діяльності самостійного структурного підрозділу організації, при прийнятті рішень та вчиненні дій; інформування про такі корупційні ризики уповноваженого підрозділу (уповноваженої особи) та керівника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5" w:name="n80"/>
      <w:bookmarkEnd w:id="85"/>
      <w:r w:rsidRPr="00FB0EB9">
        <w:rPr>
          <w:rFonts w:ascii="Times New Roman" w:eastAsia="Times New Roman" w:hAnsi="Times New Roman" w:cs="Times New Roman"/>
          <w:color w:val="333333"/>
          <w:sz w:val="24"/>
          <w:szCs w:val="24"/>
          <w:lang w:val="ru-RU"/>
        </w:rPr>
        <w:t>3) періодичне підвищення кваліфікації;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6" w:name="n81"/>
      <w:bookmarkEnd w:id="86"/>
      <w:r w:rsidRPr="00FB0EB9">
        <w:rPr>
          <w:rFonts w:ascii="Times New Roman" w:eastAsia="Times New Roman" w:hAnsi="Times New Roman" w:cs="Times New Roman"/>
          <w:color w:val="333333"/>
          <w:sz w:val="24"/>
          <w:szCs w:val="24"/>
          <w:lang w:val="ru-RU"/>
        </w:rPr>
        <w:t>4) особисте дотримання та забезпечення дотримання підпорядкованими працівниками антикорупційної політики організації, положень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7" w:name="n82"/>
      <w:bookmarkEnd w:id="87"/>
      <w:r w:rsidRPr="00FB0EB9">
        <w:rPr>
          <w:rFonts w:ascii="Times New Roman" w:eastAsia="Times New Roman" w:hAnsi="Times New Roman" w:cs="Times New Roman"/>
          <w:color w:val="333333"/>
          <w:sz w:val="24"/>
          <w:szCs w:val="24"/>
          <w:lang w:val="ru-RU"/>
        </w:rPr>
        <w:t>5) заохочення підпорядкованих працівників до повідомлення про можливі факти корупційних або пов’язаних з корупцією правопорушень, інших порушень</w:t>
      </w:r>
      <w:r w:rsidRPr="00FB0EB9">
        <w:rPr>
          <w:rFonts w:ascii="Times New Roman" w:eastAsia="Times New Roman" w:hAnsi="Times New Roman" w:cs="Times New Roman"/>
          <w:color w:val="333333"/>
          <w:sz w:val="24"/>
          <w:szCs w:val="24"/>
          <w:lang w:val="en-US"/>
        </w:rPr>
        <w:t> </w:t>
      </w:r>
      <w:hyperlink r:id="rId39" w:tgtFrame="_blank" w:history="1">
        <w:r w:rsidRPr="00FB0EB9">
          <w:rPr>
            <w:rFonts w:ascii="Times New Roman" w:eastAsia="Times New Roman" w:hAnsi="Times New Roman" w:cs="Times New Roman"/>
            <w:color w:val="000099"/>
            <w:sz w:val="24"/>
            <w:szCs w:val="24"/>
            <w:u w:val="single"/>
            <w:lang w:val="ru-RU"/>
          </w:rPr>
          <w:t>Закону</w:t>
        </w:r>
      </w:hyperlink>
      <w:r w:rsidRPr="00FB0EB9">
        <w:rPr>
          <w:rFonts w:ascii="Times New Roman" w:eastAsia="Times New Roman" w:hAnsi="Times New Roman" w:cs="Times New Roman"/>
          <w:color w:val="333333"/>
          <w:sz w:val="24"/>
          <w:szCs w:val="24"/>
          <w:lang w:val="ru-RU"/>
        </w:rPr>
        <w:t>, інформування про недотримання антикорупційної політики організації, положень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8" w:name="n83"/>
      <w:bookmarkEnd w:id="88"/>
      <w:r w:rsidRPr="00FB0EB9">
        <w:rPr>
          <w:rFonts w:ascii="Times New Roman" w:eastAsia="Times New Roman" w:hAnsi="Times New Roman" w:cs="Times New Roman"/>
          <w:color w:val="333333"/>
          <w:sz w:val="24"/>
          <w:szCs w:val="24"/>
          <w:lang w:val="ru-RU"/>
        </w:rPr>
        <w:t>5. Завдання працівників організації в управлінні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9" w:name="n84"/>
      <w:bookmarkEnd w:id="89"/>
      <w:r w:rsidRPr="00FB0EB9">
        <w:rPr>
          <w:rFonts w:ascii="Times New Roman" w:eastAsia="Times New Roman" w:hAnsi="Times New Roman" w:cs="Times New Roman"/>
          <w:color w:val="333333"/>
          <w:sz w:val="24"/>
          <w:szCs w:val="24"/>
          <w:lang w:val="ru-RU"/>
        </w:rPr>
        <w:t>1) дотримання антикорупційної політики організації, антикорупційної програми під час виконання посадових обов’язків;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0" w:name="n85"/>
      <w:bookmarkEnd w:id="90"/>
      <w:r w:rsidRPr="00FB0EB9">
        <w:rPr>
          <w:rFonts w:ascii="Times New Roman" w:eastAsia="Times New Roman" w:hAnsi="Times New Roman" w:cs="Times New Roman"/>
          <w:color w:val="333333"/>
          <w:sz w:val="24"/>
          <w:szCs w:val="24"/>
          <w:lang w:val="ru-RU"/>
        </w:rPr>
        <w:t>2) надання членам робочої групи достовірної інформації стосовно середовища організації, корупційних ризиків у її діяльності; участь у передбачених цією Методологією опитуваннях (анкетуваннях), інтерв’юваннях;</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1" w:name="n86"/>
      <w:bookmarkEnd w:id="91"/>
      <w:r w:rsidRPr="00FB0EB9">
        <w:rPr>
          <w:rFonts w:ascii="Times New Roman" w:eastAsia="Times New Roman" w:hAnsi="Times New Roman" w:cs="Times New Roman"/>
          <w:color w:val="333333"/>
          <w:sz w:val="24"/>
          <w:szCs w:val="24"/>
          <w:lang w:val="ru-RU"/>
        </w:rPr>
        <w:t>3) проходження періодичного навчання з питань запобігання та протидії корупції;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2" w:name="n87"/>
      <w:bookmarkEnd w:id="92"/>
      <w:r w:rsidRPr="00FB0EB9">
        <w:rPr>
          <w:rFonts w:ascii="Times New Roman" w:eastAsia="Times New Roman" w:hAnsi="Times New Roman" w:cs="Times New Roman"/>
          <w:color w:val="333333"/>
          <w:sz w:val="24"/>
          <w:szCs w:val="24"/>
          <w:lang w:val="ru-RU"/>
        </w:rPr>
        <w:t>4) надання пропозицій щодо вдосконалення антикорупційної політики організації,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3" w:name="n88"/>
      <w:bookmarkEnd w:id="93"/>
      <w:r w:rsidRPr="00FB0EB9">
        <w:rPr>
          <w:rFonts w:ascii="Times New Roman" w:eastAsia="Times New Roman" w:hAnsi="Times New Roman" w:cs="Times New Roman"/>
          <w:color w:val="333333"/>
          <w:sz w:val="24"/>
          <w:szCs w:val="24"/>
          <w:lang w:val="ru-RU"/>
        </w:rPr>
        <w:t>5) повідомлення в установленому законодавством порядку про можливі факти корупційних або пов’язаних з корупцією правопорушень, інших порушень</w:t>
      </w:r>
      <w:r w:rsidRPr="00FB0EB9">
        <w:rPr>
          <w:rFonts w:ascii="Times New Roman" w:eastAsia="Times New Roman" w:hAnsi="Times New Roman" w:cs="Times New Roman"/>
          <w:color w:val="333333"/>
          <w:sz w:val="24"/>
          <w:szCs w:val="24"/>
          <w:lang w:val="en-US"/>
        </w:rPr>
        <w:t> </w:t>
      </w:r>
      <w:hyperlink r:id="rId40" w:tgtFrame="_blank" w:history="1">
        <w:r w:rsidRPr="00FB0EB9">
          <w:rPr>
            <w:rFonts w:ascii="Times New Roman" w:eastAsia="Times New Roman" w:hAnsi="Times New Roman" w:cs="Times New Roman"/>
            <w:color w:val="000099"/>
            <w:sz w:val="24"/>
            <w:szCs w:val="24"/>
            <w:u w:val="single"/>
            <w:lang w:val="ru-RU"/>
          </w:rPr>
          <w:t>Закону</w:t>
        </w:r>
      </w:hyperlink>
      <w:r w:rsidRPr="00FB0EB9">
        <w:rPr>
          <w:rFonts w:ascii="Times New Roman" w:eastAsia="Times New Roman" w:hAnsi="Times New Roman" w:cs="Times New Roman"/>
          <w:color w:val="333333"/>
          <w:sz w:val="24"/>
          <w:szCs w:val="24"/>
          <w:lang w:val="ru-RU"/>
        </w:rPr>
        <w:t xml:space="preserve">, </w:t>
      </w:r>
      <w:r w:rsidRPr="00FB0EB9">
        <w:rPr>
          <w:rFonts w:ascii="Times New Roman" w:eastAsia="Times New Roman" w:hAnsi="Times New Roman" w:cs="Times New Roman"/>
          <w:color w:val="333333"/>
          <w:sz w:val="24"/>
          <w:szCs w:val="24"/>
          <w:lang w:val="ru-RU"/>
        </w:rPr>
        <w:lastRenderedPageBreak/>
        <w:t>недотримання внутрішніми заінтересованими сторонами антикорупційної політики організації,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4" w:name="n89"/>
      <w:bookmarkEnd w:id="94"/>
      <w:r w:rsidRPr="00FB0EB9">
        <w:rPr>
          <w:rFonts w:ascii="Times New Roman" w:eastAsia="Times New Roman" w:hAnsi="Times New Roman" w:cs="Times New Roman"/>
          <w:color w:val="333333"/>
          <w:sz w:val="24"/>
          <w:szCs w:val="24"/>
          <w:lang w:val="ru-RU"/>
        </w:rPr>
        <w:t>6. Залучення зовнішніх заінтересованих сторін до управління корупційними ризиками здійснюється з метою: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5" w:name="n90"/>
      <w:bookmarkEnd w:id="95"/>
      <w:r w:rsidRPr="00FB0EB9">
        <w:rPr>
          <w:rFonts w:ascii="Times New Roman" w:eastAsia="Times New Roman" w:hAnsi="Times New Roman" w:cs="Times New Roman"/>
          <w:color w:val="333333"/>
          <w:sz w:val="24"/>
          <w:szCs w:val="24"/>
          <w:lang w:val="ru-RU"/>
        </w:rPr>
        <w:t>отримання інформації, яка сприятиме розумінню середовища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6" w:name="n91"/>
      <w:bookmarkEnd w:id="96"/>
      <w:r w:rsidRPr="00FB0EB9">
        <w:rPr>
          <w:rFonts w:ascii="Times New Roman" w:eastAsia="Times New Roman" w:hAnsi="Times New Roman" w:cs="Times New Roman"/>
          <w:color w:val="333333"/>
          <w:sz w:val="24"/>
          <w:szCs w:val="24"/>
          <w:lang w:val="ru-RU"/>
        </w:rPr>
        <w:t>обміну знаннями та досвідом для ефективного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7" w:name="n92"/>
      <w:bookmarkEnd w:id="97"/>
      <w:r w:rsidRPr="00FB0EB9">
        <w:rPr>
          <w:rFonts w:ascii="Times New Roman" w:eastAsia="Times New Roman" w:hAnsi="Times New Roman" w:cs="Times New Roman"/>
          <w:color w:val="333333"/>
          <w:sz w:val="24"/>
          <w:szCs w:val="24"/>
          <w:lang w:val="ru-RU"/>
        </w:rPr>
        <w:t>громадського контролю за ефективністю управління корупційними ризиками та підвищення довіри до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8" w:name="n93"/>
      <w:bookmarkEnd w:id="98"/>
      <w:r w:rsidRPr="00FB0EB9">
        <w:rPr>
          <w:rFonts w:ascii="Times New Roman" w:eastAsia="Times New Roman" w:hAnsi="Times New Roman" w:cs="Times New Roman"/>
          <w:color w:val="333333"/>
          <w:sz w:val="24"/>
          <w:szCs w:val="24"/>
          <w:lang w:val="ru-RU"/>
        </w:rPr>
        <w:t>7. Участь зовнішніх заінтересованих сторін в управлінні корупційними ризиками здійснюється у таких формах, зокрема: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9" w:name="n94"/>
      <w:bookmarkEnd w:id="99"/>
      <w:r w:rsidRPr="00FB0EB9">
        <w:rPr>
          <w:rFonts w:ascii="Times New Roman" w:eastAsia="Times New Roman" w:hAnsi="Times New Roman" w:cs="Times New Roman"/>
          <w:color w:val="333333"/>
          <w:sz w:val="24"/>
          <w:szCs w:val="24"/>
          <w:lang w:val="ru-RU"/>
        </w:rPr>
        <w:t>входження до складу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0" w:name="n95"/>
      <w:bookmarkEnd w:id="100"/>
      <w:r w:rsidRPr="00FB0EB9">
        <w:rPr>
          <w:rFonts w:ascii="Times New Roman" w:eastAsia="Times New Roman" w:hAnsi="Times New Roman" w:cs="Times New Roman"/>
          <w:color w:val="333333"/>
          <w:sz w:val="24"/>
          <w:szCs w:val="24"/>
          <w:lang w:val="ru-RU"/>
        </w:rPr>
        <w:t>участь в опитуваннях (анкетуваннях), інтерв’юваннях стосовно діяльності організації та можливих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1" w:name="n96"/>
      <w:bookmarkEnd w:id="101"/>
      <w:r w:rsidRPr="00FB0EB9">
        <w:rPr>
          <w:rFonts w:ascii="Times New Roman" w:eastAsia="Times New Roman" w:hAnsi="Times New Roman" w:cs="Times New Roman"/>
          <w:color w:val="333333"/>
          <w:sz w:val="24"/>
          <w:szCs w:val="24"/>
          <w:lang w:val="ru-RU"/>
        </w:rPr>
        <w:t>участь у консультаціях щодо проєкту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2" w:name="n97"/>
      <w:bookmarkEnd w:id="102"/>
      <w:r w:rsidRPr="00FB0EB9">
        <w:rPr>
          <w:rFonts w:ascii="Times New Roman" w:eastAsia="Times New Roman" w:hAnsi="Times New Roman" w:cs="Times New Roman"/>
          <w:color w:val="333333"/>
          <w:sz w:val="24"/>
          <w:szCs w:val="24"/>
          <w:lang w:val="ru-RU"/>
        </w:rPr>
        <w:t>залучення до оцінки виконання антикорупційної програми.</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103" w:name="n98"/>
      <w:bookmarkEnd w:id="103"/>
      <w:r w:rsidRPr="00FB0EB9">
        <w:rPr>
          <w:rFonts w:ascii="Times New Roman" w:eastAsia="Times New Roman" w:hAnsi="Times New Roman" w:cs="Times New Roman"/>
          <w:b/>
          <w:bCs/>
          <w:color w:val="333333"/>
          <w:sz w:val="28"/>
          <w:szCs w:val="28"/>
          <w:lang w:val="en-US"/>
        </w:rPr>
        <w:t>III</w:t>
      </w:r>
      <w:r w:rsidRPr="00FB0EB9">
        <w:rPr>
          <w:rFonts w:ascii="Times New Roman" w:eastAsia="Times New Roman" w:hAnsi="Times New Roman" w:cs="Times New Roman"/>
          <w:b/>
          <w:bCs/>
          <w:color w:val="333333"/>
          <w:sz w:val="28"/>
          <w:szCs w:val="28"/>
          <w:lang w:val="ru-RU"/>
        </w:rPr>
        <w:t>. Оцінювання корупційних ризиків</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104" w:name="n99"/>
      <w:bookmarkEnd w:id="104"/>
      <w:r w:rsidRPr="00FB0EB9">
        <w:rPr>
          <w:rFonts w:ascii="Times New Roman" w:eastAsia="Times New Roman" w:hAnsi="Times New Roman" w:cs="Times New Roman"/>
          <w:b/>
          <w:bCs/>
          <w:color w:val="333333"/>
          <w:sz w:val="28"/>
          <w:szCs w:val="28"/>
          <w:lang w:val="ru-RU"/>
        </w:rPr>
        <w:t>1. Мета оцінювання корупційних ризиків та його етапи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5" w:name="n100"/>
      <w:bookmarkEnd w:id="105"/>
      <w:r w:rsidRPr="00FB0EB9">
        <w:rPr>
          <w:rFonts w:ascii="Times New Roman" w:eastAsia="Times New Roman" w:hAnsi="Times New Roman" w:cs="Times New Roman"/>
          <w:color w:val="333333"/>
          <w:sz w:val="24"/>
          <w:szCs w:val="24"/>
          <w:lang w:val="ru-RU"/>
        </w:rPr>
        <w:t>1. Оцінювання корупційних ризиків проводиться з метою встановлення ймовірності вчинення корупційних та пов’язаних з корупцією правопорушень працівниками організації, встановлення причин, умов та наслідків можливого вчинення таких правопорушень, а також аналізу ефективності існуючих заходів контролю, спрямованих на запобігання реалізації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6" w:name="n101"/>
      <w:bookmarkEnd w:id="106"/>
      <w:r w:rsidRPr="00FB0EB9">
        <w:rPr>
          <w:rFonts w:ascii="Times New Roman" w:eastAsia="Times New Roman" w:hAnsi="Times New Roman" w:cs="Times New Roman"/>
          <w:color w:val="333333"/>
          <w:sz w:val="24"/>
          <w:szCs w:val="24"/>
          <w:lang w:val="ru-RU"/>
        </w:rPr>
        <w:t>Оцінювання корупційних ризиків є основою для підготовки та за необхідності подальшого удосконалення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7" w:name="n102"/>
      <w:bookmarkEnd w:id="107"/>
      <w:r w:rsidRPr="00FB0EB9">
        <w:rPr>
          <w:rFonts w:ascii="Times New Roman" w:eastAsia="Times New Roman" w:hAnsi="Times New Roman" w:cs="Times New Roman"/>
          <w:color w:val="333333"/>
          <w:sz w:val="24"/>
          <w:szCs w:val="24"/>
          <w:lang w:val="ru-RU"/>
        </w:rPr>
        <w:t>2. Етапами оцінювання корупційних ризиків є:</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8" w:name="n103"/>
      <w:bookmarkEnd w:id="108"/>
      <w:r w:rsidRPr="00FB0EB9">
        <w:rPr>
          <w:rFonts w:ascii="Times New Roman" w:eastAsia="Times New Roman" w:hAnsi="Times New Roman" w:cs="Times New Roman"/>
          <w:color w:val="333333"/>
          <w:sz w:val="24"/>
          <w:szCs w:val="24"/>
          <w:lang w:val="ru-RU"/>
        </w:rPr>
        <w:t>підготовка до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9" w:name="n104"/>
      <w:bookmarkEnd w:id="109"/>
      <w:r w:rsidRPr="00FB0EB9">
        <w:rPr>
          <w:rFonts w:ascii="Times New Roman" w:eastAsia="Times New Roman" w:hAnsi="Times New Roman" w:cs="Times New Roman"/>
          <w:color w:val="333333"/>
          <w:sz w:val="24"/>
          <w:szCs w:val="24"/>
          <w:lang w:val="ru-RU"/>
        </w:rPr>
        <w:t>дослідження середовища організації та визначення обсягу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0" w:name="n105"/>
      <w:bookmarkEnd w:id="110"/>
      <w:r w:rsidRPr="00FB0EB9">
        <w:rPr>
          <w:rFonts w:ascii="Times New Roman" w:eastAsia="Times New Roman" w:hAnsi="Times New Roman" w:cs="Times New Roman"/>
          <w:color w:val="333333"/>
          <w:sz w:val="24"/>
          <w:szCs w:val="24"/>
          <w:lang w:val="ru-RU"/>
        </w:rPr>
        <w:t>ідентифікація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1" w:name="n106"/>
      <w:bookmarkEnd w:id="111"/>
      <w:r w:rsidRPr="00FB0EB9">
        <w:rPr>
          <w:rFonts w:ascii="Times New Roman" w:eastAsia="Times New Roman" w:hAnsi="Times New Roman" w:cs="Times New Roman"/>
          <w:color w:val="333333"/>
          <w:sz w:val="24"/>
          <w:szCs w:val="24"/>
          <w:lang w:val="ru-RU"/>
        </w:rPr>
        <w:t>аналіз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2" w:name="n107"/>
      <w:bookmarkEnd w:id="112"/>
      <w:r w:rsidRPr="00FB0EB9">
        <w:rPr>
          <w:rFonts w:ascii="Times New Roman" w:eastAsia="Times New Roman" w:hAnsi="Times New Roman" w:cs="Times New Roman"/>
          <w:color w:val="333333"/>
          <w:sz w:val="24"/>
          <w:szCs w:val="24"/>
          <w:lang w:val="ru-RU"/>
        </w:rPr>
        <w:t>визначення рівнів корупційних ризиків.</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113" w:name="n108"/>
      <w:bookmarkEnd w:id="113"/>
      <w:r w:rsidRPr="00FB0EB9">
        <w:rPr>
          <w:rFonts w:ascii="Times New Roman" w:eastAsia="Times New Roman" w:hAnsi="Times New Roman" w:cs="Times New Roman"/>
          <w:b/>
          <w:bCs/>
          <w:color w:val="333333"/>
          <w:sz w:val="28"/>
          <w:szCs w:val="28"/>
          <w:lang w:val="ru-RU"/>
        </w:rPr>
        <w:t>2. Підготовка до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4" w:name="n109"/>
      <w:bookmarkEnd w:id="114"/>
      <w:r w:rsidRPr="00FB0EB9">
        <w:rPr>
          <w:rFonts w:ascii="Times New Roman" w:eastAsia="Times New Roman" w:hAnsi="Times New Roman" w:cs="Times New Roman"/>
          <w:color w:val="333333"/>
          <w:sz w:val="24"/>
          <w:szCs w:val="24"/>
          <w:lang w:val="ru-RU"/>
        </w:rPr>
        <w:t>1. Підготовка до оцінювання корупційних ризиків здійснюється з метою інформування та залучення внутрішніх та зовнішніх заінтересованих сторін до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5" w:name="n110"/>
      <w:bookmarkEnd w:id="115"/>
      <w:r w:rsidRPr="00FB0EB9">
        <w:rPr>
          <w:rFonts w:ascii="Times New Roman" w:eastAsia="Times New Roman" w:hAnsi="Times New Roman" w:cs="Times New Roman"/>
          <w:color w:val="333333"/>
          <w:sz w:val="24"/>
          <w:szCs w:val="24"/>
          <w:lang w:val="ru-RU"/>
        </w:rPr>
        <w:t>2. Підготовка до оцінювання корупційних ризиків здійснюється у такій послідовності: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6" w:name="n111"/>
      <w:bookmarkEnd w:id="116"/>
      <w:r w:rsidRPr="00FB0EB9">
        <w:rPr>
          <w:rFonts w:ascii="Times New Roman" w:eastAsia="Times New Roman" w:hAnsi="Times New Roman" w:cs="Times New Roman"/>
          <w:color w:val="333333"/>
          <w:sz w:val="24"/>
          <w:szCs w:val="24"/>
          <w:lang w:val="ru-RU"/>
        </w:rPr>
        <w:lastRenderedPageBreak/>
        <w:t>видання керівником організації розпорядчого документа про проведення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7" w:name="n112"/>
      <w:bookmarkEnd w:id="117"/>
      <w:r w:rsidRPr="00FB0EB9">
        <w:rPr>
          <w:rFonts w:ascii="Times New Roman" w:eastAsia="Times New Roman" w:hAnsi="Times New Roman" w:cs="Times New Roman"/>
          <w:color w:val="333333"/>
          <w:sz w:val="24"/>
          <w:szCs w:val="24"/>
          <w:lang w:val="ru-RU"/>
        </w:rPr>
        <w:t>формування (оновлення) персонального складу робочої групи (у разі проведення оцінювання корупційних ризиків у форматі самооцінювання);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8" w:name="n113"/>
      <w:bookmarkEnd w:id="118"/>
      <w:r w:rsidRPr="00FB0EB9">
        <w:rPr>
          <w:rFonts w:ascii="Times New Roman" w:eastAsia="Times New Roman" w:hAnsi="Times New Roman" w:cs="Times New Roman"/>
          <w:color w:val="333333"/>
          <w:sz w:val="24"/>
          <w:szCs w:val="24"/>
          <w:lang w:val="ru-RU"/>
        </w:rPr>
        <w:t>проведення вступного тренінгу для членів робочої групи (у разі проведення оцінювання корупційних ризиків у форматі самооцінювання);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9" w:name="n114"/>
      <w:bookmarkEnd w:id="119"/>
      <w:r w:rsidRPr="00FB0EB9">
        <w:rPr>
          <w:rFonts w:ascii="Times New Roman" w:eastAsia="Times New Roman" w:hAnsi="Times New Roman" w:cs="Times New Roman"/>
          <w:color w:val="333333"/>
          <w:sz w:val="24"/>
          <w:szCs w:val="24"/>
          <w:lang w:val="ru-RU"/>
        </w:rPr>
        <w:t>узгодження робочою групою організаційних питань своєї діяльності (у разі проведення оцінювання корупційних ризиків у форматі самооцінювання);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0" w:name="n115"/>
      <w:bookmarkEnd w:id="120"/>
      <w:r w:rsidRPr="00FB0EB9">
        <w:rPr>
          <w:rFonts w:ascii="Times New Roman" w:eastAsia="Times New Roman" w:hAnsi="Times New Roman" w:cs="Times New Roman"/>
          <w:color w:val="333333"/>
          <w:sz w:val="24"/>
          <w:szCs w:val="24"/>
          <w:lang w:val="ru-RU"/>
        </w:rPr>
        <w:t>складення плану оцінювання корупційних ризиків та підготовки антикорупційної програми (далі - план оцінювання).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1" w:name="n116"/>
      <w:bookmarkEnd w:id="121"/>
      <w:r w:rsidRPr="00FB0EB9">
        <w:rPr>
          <w:rFonts w:ascii="Times New Roman" w:eastAsia="Times New Roman" w:hAnsi="Times New Roman" w:cs="Times New Roman"/>
          <w:color w:val="333333"/>
          <w:sz w:val="24"/>
          <w:szCs w:val="24"/>
          <w:lang w:val="ru-RU"/>
        </w:rPr>
        <w:t>3. Розпорядчий документ про проведення оцінювання корупційних ризиків визначає:</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2" w:name="n117"/>
      <w:bookmarkEnd w:id="122"/>
      <w:r w:rsidRPr="00FB0EB9">
        <w:rPr>
          <w:rFonts w:ascii="Times New Roman" w:eastAsia="Times New Roman" w:hAnsi="Times New Roman" w:cs="Times New Roman"/>
          <w:color w:val="333333"/>
          <w:sz w:val="24"/>
          <w:szCs w:val="24"/>
          <w:lang w:val="ru-RU"/>
        </w:rPr>
        <w:t>1) мету проведення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3" w:name="n118"/>
      <w:bookmarkEnd w:id="123"/>
      <w:r w:rsidRPr="00FB0EB9">
        <w:rPr>
          <w:rFonts w:ascii="Times New Roman" w:eastAsia="Times New Roman" w:hAnsi="Times New Roman" w:cs="Times New Roman"/>
          <w:color w:val="333333"/>
          <w:sz w:val="24"/>
          <w:szCs w:val="24"/>
          <w:lang w:val="ru-RU"/>
        </w:rPr>
        <w:t>2) формат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4" w:name="n119"/>
      <w:bookmarkEnd w:id="124"/>
      <w:r w:rsidRPr="00FB0EB9">
        <w:rPr>
          <w:rFonts w:ascii="Times New Roman" w:eastAsia="Times New Roman" w:hAnsi="Times New Roman" w:cs="Times New Roman"/>
          <w:color w:val="333333"/>
          <w:sz w:val="24"/>
          <w:szCs w:val="24"/>
          <w:lang w:val="ru-RU"/>
        </w:rPr>
        <w:t>самооцінювання - здійснення оцінювання корупційних ризиків організацією самостійно, у тому числі із залученням експертів (за необхідності);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5" w:name="n120"/>
      <w:bookmarkEnd w:id="125"/>
      <w:r w:rsidRPr="00FB0EB9">
        <w:rPr>
          <w:rFonts w:ascii="Times New Roman" w:eastAsia="Times New Roman" w:hAnsi="Times New Roman" w:cs="Times New Roman"/>
          <w:color w:val="333333"/>
          <w:sz w:val="24"/>
          <w:szCs w:val="24"/>
          <w:lang w:val="ru-RU"/>
        </w:rPr>
        <w:t>зовнішнє оцінювання - здійснення оцінювання корупційних ризиків експертом (експертами), залученим (залученими) на договірних засадах;</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6" w:name="n121"/>
      <w:bookmarkEnd w:id="126"/>
      <w:r w:rsidRPr="00FB0EB9">
        <w:rPr>
          <w:rFonts w:ascii="Times New Roman" w:eastAsia="Times New Roman" w:hAnsi="Times New Roman" w:cs="Times New Roman"/>
          <w:color w:val="333333"/>
          <w:sz w:val="24"/>
          <w:szCs w:val="24"/>
          <w:lang w:val="ru-RU"/>
        </w:rPr>
        <w:t>3) строк (термін) проведення оцінювання корупційних ризиків та підготовки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7" w:name="n122"/>
      <w:bookmarkEnd w:id="127"/>
      <w:r w:rsidRPr="00FB0EB9">
        <w:rPr>
          <w:rFonts w:ascii="Times New Roman" w:eastAsia="Times New Roman" w:hAnsi="Times New Roman" w:cs="Times New Roman"/>
          <w:color w:val="333333"/>
          <w:sz w:val="24"/>
          <w:szCs w:val="24"/>
          <w:lang w:val="ru-RU"/>
        </w:rPr>
        <w:t>4) строки надання керівниками самостійних структурних підрозділів організації керівнику уповноваженого підрозділу (уповноваженій особі) кандидатур для включення до складу робочої групи (у випадку прийняття рішення про проведення оцінювання корупційних ризиків у форматі самооцінювання);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8" w:name="n123"/>
      <w:bookmarkEnd w:id="128"/>
      <w:r w:rsidRPr="00FB0EB9">
        <w:rPr>
          <w:rFonts w:ascii="Times New Roman" w:eastAsia="Times New Roman" w:hAnsi="Times New Roman" w:cs="Times New Roman"/>
          <w:color w:val="333333"/>
          <w:sz w:val="24"/>
          <w:szCs w:val="24"/>
          <w:lang w:val="ru-RU"/>
        </w:rPr>
        <w:t>5) строк надання представниками зовнішніх заінтересованих сторін (громадськості) кандидатур для включення до складу робочої групи, який становить не менше 10 днів з дня оприлюднення розпорядчого документа про проведення оцінювання корупційних ризиків, а також спосіб надання переліку таких кандидатур (зазначається у разі прийняття рішення про проведення оцінювання корупційних ризиків у форматі самооцінювання).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9" w:name="n124"/>
      <w:bookmarkEnd w:id="129"/>
      <w:r w:rsidRPr="00FB0EB9">
        <w:rPr>
          <w:rFonts w:ascii="Times New Roman" w:eastAsia="Times New Roman" w:hAnsi="Times New Roman" w:cs="Times New Roman"/>
          <w:color w:val="333333"/>
          <w:sz w:val="24"/>
          <w:szCs w:val="24"/>
          <w:lang w:val="ru-RU"/>
        </w:rPr>
        <w:t>4. Розпорядчий документ про проведення оцінювання корупційних ризиків доводиться до відома працівників організації, її територіальних органів не пізніше 3 робочих днів з дня його прийняття й одночасно розміщується на офіційному вебсайті організації (у разі наявності), інших інформаційних ресурсах.</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0" w:name="n125"/>
      <w:bookmarkEnd w:id="130"/>
      <w:r w:rsidRPr="00FB0EB9">
        <w:rPr>
          <w:rFonts w:ascii="Times New Roman" w:eastAsia="Times New Roman" w:hAnsi="Times New Roman" w:cs="Times New Roman"/>
          <w:color w:val="333333"/>
          <w:sz w:val="24"/>
          <w:szCs w:val="24"/>
          <w:lang w:val="ru-RU"/>
        </w:rPr>
        <w:t>5. З метою реалізації Національним агентством повноважень, визначених у</w:t>
      </w:r>
      <w:r w:rsidRPr="00FB0EB9">
        <w:rPr>
          <w:rFonts w:ascii="Times New Roman" w:eastAsia="Times New Roman" w:hAnsi="Times New Roman" w:cs="Times New Roman"/>
          <w:color w:val="333333"/>
          <w:sz w:val="24"/>
          <w:szCs w:val="24"/>
          <w:lang w:val="en-US"/>
        </w:rPr>
        <w:t> </w:t>
      </w:r>
      <w:hyperlink r:id="rId41" w:anchor="n169" w:tgtFrame="_blank" w:history="1">
        <w:r w:rsidRPr="00FB0EB9">
          <w:rPr>
            <w:rFonts w:ascii="Times New Roman" w:eastAsia="Times New Roman" w:hAnsi="Times New Roman" w:cs="Times New Roman"/>
            <w:color w:val="000099"/>
            <w:sz w:val="24"/>
            <w:szCs w:val="24"/>
            <w:u w:val="single"/>
            <w:lang w:val="ru-RU"/>
          </w:rPr>
          <w:t>пункті 7</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частини першої статті 11 Закону, організація, визначена у</w:t>
      </w:r>
      <w:r w:rsidRPr="00FB0EB9">
        <w:rPr>
          <w:rFonts w:ascii="Times New Roman" w:eastAsia="Times New Roman" w:hAnsi="Times New Roman" w:cs="Times New Roman"/>
          <w:color w:val="333333"/>
          <w:sz w:val="24"/>
          <w:szCs w:val="24"/>
          <w:lang w:val="en-US"/>
        </w:rPr>
        <w:t> </w:t>
      </w:r>
      <w:hyperlink r:id="rId42" w:anchor="n246" w:tgtFrame="_blank" w:history="1">
        <w:r w:rsidRPr="00FB0EB9">
          <w:rPr>
            <w:rFonts w:ascii="Times New Roman" w:eastAsia="Times New Roman" w:hAnsi="Times New Roman" w:cs="Times New Roman"/>
            <w:color w:val="000099"/>
            <w:sz w:val="24"/>
            <w:szCs w:val="24"/>
            <w:u w:val="single"/>
            <w:lang w:val="ru-RU"/>
          </w:rPr>
          <w:t>статті 19</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Закону, інформує Національне агентство про початок проведення оцінювання корупційних ризиків шляхом направлення відповідного листа із гіперпосиланням на розпорядчий документ про проведення оцінювання корупційних ризиків, розміщений на офіційному вебсайті організації (у разі наявності).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1" w:name="n126"/>
      <w:bookmarkEnd w:id="131"/>
      <w:r w:rsidRPr="00FB0EB9">
        <w:rPr>
          <w:rFonts w:ascii="Times New Roman" w:eastAsia="Times New Roman" w:hAnsi="Times New Roman" w:cs="Times New Roman"/>
          <w:color w:val="333333"/>
          <w:sz w:val="24"/>
          <w:szCs w:val="24"/>
          <w:lang w:val="ru-RU"/>
        </w:rPr>
        <w:t>6. У разі проведення оцінювання корупційних ризиків у форматі самооцінювання створюється робоча група.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2" w:name="n127"/>
      <w:bookmarkEnd w:id="132"/>
      <w:r w:rsidRPr="00FB0EB9">
        <w:rPr>
          <w:rFonts w:ascii="Times New Roman" w:eastAsia="Times New Roman" w:hAnsi="Times New Roman" w:cs="Times New Roman"/>
          <w:color w:val="333333"/>
          <w:sz w:val="24"/>
          <w:szCs w:val="24"/>
          <w:lang w:val="ru-RU"/>
        </w:rPr>
        <w:lastRenderedPageBreak/>
        <w:t>У разі проведення оцінювання корупційних ризиків у форматі зовнішнього оцінювання експерт (експерти) здійснює (здійснюють) заходи, передбачені цією Методологією для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3" w:name="n128"/>
      <w:bookmarkEnd w:id="133"/>
      <w:r w:rsidRPr="00FB0EB9">
        <w:rPr>
          <w:rFonts w:ascii="Times New Roman" w:eastAsia="Times New Roman" w:hAnsi="Times New Roman" w:cs="Times New Roman"/>
          <w:color w:val="333333"/>
          <w:sz w:val="24"/>
          <w:szCs w:val="24"/>
          <w:lang w:val="ru-RU"/>
        </w:rPr>
        <w:t>7. Робоча група утворюється за рішенням керівника організації, який затверджує її персональний склад та положення про неї.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4" w:name="n129"/>
      <w:bookmarkEnd w:id="134"/>
      <w:r w:rsidRPr="00FB0EB9">
        <w:rPr>
          <w:rFonts w:ascii="Times New Roman" w:eastAsia="Times New Roman" w:hAnsi="Times New Roman" w:cs="Times New Roman"/>
          <w:color w:val="333333"/>
          <w:sz w:val="24"/>
          <w:szCs w:val="24"/>
          <w:lang w:val="ru-RU"/>
        </w:rPr>
        <w:t>Зразок положення про робочу групу з оцінювання корупційних ризиків наведений у</w:t>
      </w:r>
      <w:r w:rsidRPr="00FB0EB9">
        <w:rPr>
          <w:rFonts w:ascii="Times New Roman" w:eastAsia="Times New Roman" w:hAnsi="Times New Roman" w:cs="Times New Roman"/>
          <w:color w:val="333333"/>
          <w:sz w:val="24"/>
          <w:szCs w:val="24"/>
          <w:lang w:val="en-US"/>
        </w:rPr>
        <w:t> </w:t>
      </w:r>
      <w:hyperlink r:id="rId43" w:anchor="n503" w:history="1">
        <w:r w:rsidRPr="00FB0EB9">
          <w:rPr>
            <w:rFonts w:ascii="Times New Roman" w:eastAsia="Times New Roman" w:hAnsi="Times New Roman" w:cs="Times New Roman"/>
            <w:color w:val="006600"/>
            <w:sz w:val="24"/>
            <w:szCs w:val="24"/>
            <w:u w:val="single"/>
            <w:lang w:val="ru-RU"/>
          </w:rPr>
          <w:t>додатку 2</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до цієї Методології.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5" w:name="n130"/>
      <w:bookmarkEnd w:id="135"/>
      <w:r w:rsidRPr="00FB0EB9">
        <w:rPr>
          <w:rFonts w:ascii="Times New Roman" w:eastAsia="Times New Roman" w:hAnsi="Times New Roman" w:cs="Times New Roman"/>
          <w:color w:val="333333"/>
          <w:sz w:val="24"/>
          <w:szCs w:val="24"/>
          <w:lang w:val="ru-RU"/>
        </w:rPr>
        <w:t>Рішення про утворення робочої групи, затвердження її персонального складу (внесення змін до її персонального складу) приймається не раніше спливу строку надання зовнішніми заінтересованими сторонами кандидатур до її складу.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6" w:name="n131"/>
      <w:bookmarkEnd w:id="136"/>
      <w:r w:rsidRPr="00FB0EB9">
        <w:rPr>
          <w:rFonts w:ascii="Times New Roman" w:eastAsia="Times New Roman" w:hAnsi="Times New Roman" w:cs="Times New Roman"/>
          <w:color w:val="333333"/>
          <w:sz w:val="24"/>
          <w:szCs w:val="24"/>
          <w:lang w:val="ru-RU"/>
        </w:rPr>
        <w:t>8. Головою робочої групи визначається, як правило, керівник уповноваженого підрозділу (уповноважена особа).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7" w:name="n132"/>
      <w:bookmarkEnd w:id="137"/>
      <w:r w:rsidRPr="00FB0EB9">
        <w:rPr>
          <w:rFonts w:ascii="Times New Roman" w:eastAsia="Times New Roman" w:hAnsi="Times New Roman" w:cs="Times New Roman"/>
          <w:color w:val="333333"/>
          <w:sz w:val="24"/>
          <w:szCs w:val="24"/>
          <w:lang w:val="ru-RU"/>
        </w:rPr>
        <w:t>До складу робочої групи, як правило, включають працівників усіх самостійних структурних підрозділів організації, які за своїми діловими, моральними якостями та професійним рівнем здатні виконувати обов’язки членів робочої групи і забезпечити об’єктивні та неупереджені результати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8" w:name="n133"/>
      <w:bookmarkEnd w:id="138"/>
      <w:r w:rsidRPr="00FB0EB9">
        <w:rPr>
          <w:rFonts w:ascii="Times New Roman" w:eastAsia="Times New Roman" w:hAnsi="Times New Roman" w:cs="Times New Roman"/>
          <w:color w:val="333333"/>
          <w:sz w:val="24"/>
          <w:szCs w:val="24"/>
          <w:lang w:val="ru-RU"/>
        </w:rPr>
        <w:t>До складу робочої групи включають представників зовнішніх заінтересованих сторін (у разі надходження відповідних пропозицій), якщо вони володіють знаннями про середовище організації та/або мають досвід роботи у сфері діяльності організації та/або у сфері запобігання та/або протидії корупції.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9" w:name="n134"/>
      <w:bookmarkEnd w:id="139"/>
      <w:r w:rsidRPr="00FB0EB9">
        <w:rPr>
          <w:rFonts w:ascii="Times New Roman" w:eastAsia="Times New Roman" w:hAnsi="Times New Roman" w:cs="Times New Roman"/>
          <w:color w:val="333333"/>
          <w:sz w:val="24"/>
          <w:szCs w:val="24"/>
          <w:lang w:val="ru-RU"/>
        </w:rPr>
        <w:t>До кандидатів для включення до складу робочої групи належать: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0" w:name="n135"/>
      <w:bookmarkEnd w:id="140"/>
      <w:r w:rsidRPr="00FB0EB9">
        <w:rPr>
          <w:rFonts w:ascii="Times New Roman" w:eastAsia="Times New Roman" w:hAnsi="Times New Roman" w:cs="Times New Roman"/>
          <w:color w:val="333333"/>
          <w:sz w:val="24"/>
          <w:szCs w:val="24"/>
          <w:lang w:val="ru-RU"/>
        </w:rPr>
        <w:t>представники інститутів громадянського суспільства, які здійснюють громадський контроль за діяльністю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1" w:name="n136"/>
      <w:bookmarkEnd w:id="141"/>
      <w:r w:rsidRPr="00FB0EB9">
        <w:rPr>
          <w:rFonts w:ascii="Times New Roman" w:eastAsia="Times New Roman" w:hAnsi="Times New Roman" w:cs="Times New Roman"/>
          <w:color w:val="333333"/>
          <w:sz w:val="24"/>
          <w:szCs w:val="24"/>
          <w:lang w:val="ru-RU"/>
        </w:rPr>
        <w:t>експерти, які володіють спеціальними знаннями у сфері діяльності організації та/або у сфері запобігання та/або протидії корупції;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2" w:name="n137"/>
      <w:bookmarkEnd w:id="142"/>
      <w:r w:rsidRPr="00FB0EB9">
        <w:rPr>
          <w:rFonts w:ascii="Times New Roman" w:eastAsia="Times New Roman" w:hAnsi="Times New Roman" w:cs="Times New Roman"/>
          <w:color w:val="333333"/>
          <w:sz w:val="24"/>
          <w:szCs w:val="24"/>
          <w:lang w:val="ru-RU"/>
        </w:rPr>
        <w:t>представники юридичних осіб, які взаємодіють з організацією або є споживачами адміністративних послуг, які надаються організацією (у разі надання таких послуг).</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3" w:name="n138"/>
      <w:bookmarkEnd w:id="143"/>
      <w:r w:rsidRPr="00FB0EB9">
        <w:rPr>
          <w:rFonts w:ascii="Times New Roman" w:eastAsia="Times New Roman" w:hAnsi="Times New Roman" w:cs="Times New Roman"/>
          <w:color w:val="333333"/>
          <w:sz w:val="24"/>
          <w:szCs w:val="24"/>
          <w:lang w:val="ru-RU"/>
        </w:rPr>
        <w:t>До складу робочої групи не включають зовнішніх заінтересованих сторін та їхніх представників у разі наявності відомостей про них у Єдиному державному реєстрі осіб, які вчинили корупційні або пов’язані з корупцією правопорушення.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4" w:name="n139"/>
      <w:bookmarkEnd w:id="144"/>
      <w:r w:rsidRPr="00FB0EB9">
        <w:rPr>
          <w:rFonts w:ascii="Times New Roman" w:eastAsia="Times New Roman" w:hAnsi="Times New Roman" w:cs="Times New Roman"/>
          <w:color w:val="333333"/>
          <w:sz w:val="24"/>
          <w:szCs w:val="24"/>
          <w:lang w:val="ru-RU"/>
        </w:rPr>
        <w:t>У випадку відмови у включенні до складу робочої групи особи, яка не є працівником організації, або її виключення зі складу робочої групи таке рішення повинно бути обґрунтованим, доводитися до відома особи та зовнішньої заінтересованої сторони, яка надала її кандидатуру (у разі наявності).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5" w:name="n140"/>
      <w:bookmarkEnd w:id="145"/>
      <w:r w:rsidRPr="00FB0EB9">
        <w:rPr>
          <w:rFonts w:ascii="Times New Roman" w:eastAsia="Times New Roman" w:hAnsi="Times New Roman" w:cs="Times New Roman"/>
          <w:color w:val="333333"/>
          <w:sz w:val="24"/>
          <w:szCs w:val="24"/>
          <w:lang w:val="ru-RU"/>
        </w:rPr>
        <w:t>9. Рішення про утворення робочої групи, затвердження її персонального складу (внесення змін), положення про робочу групу розміщуються на офіційному вебсайті організації (у разі наявності) не пізніше наступного робочого дня з дня їх прийняття.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6" w:name="n141"/>
      <w:bookmarkEnd w:id="146"/>
      <w:r w:rsidRPr="00FB0EB9">
        <w:rPr>
          <w:rFonts w:ascii="Times New Roman" w:eastAsia="Times New Roman" w:hAnsi="Times New Roman" w:cs="Times New Roman"/>
          <w:color w:val="333333"/>
          <w:sz w:val="24"/>
          <w:szCs w:val="24"/>
          <w:lang w:val="ru-RU"/>
        </w:rPr>
        <w:t>10. На будь-якому етапі оцінювання корупційних ризиків до діяльності робочої групи можуть залучатися інші працівники організації, у тому числі працівники її територіальних органів.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7" w:name="n142"/>
      <w:bookmarkEnd w:id="147"/>
      <w:r w:rsidRPr="00FB0EB9">
        <w:rPr>
          <w:rFonts w:ascii="Times New Roman" w:eastAsia="Times New Roman" w:hAnsi="Times New Roman" w:cs="Times New Roman"/>
          <w:color w:val="333333"/>
          <w:sz w:val="24"/>
          <w:szCs w:val="24"/>
          <w:lang w:val="ru-RU"/>
        </w:rPr>
        <w:lastRenderedPageBreak/>
        <w:t>11. З метою підготовки до оцінювання корупційних ризиків працівник уповноваженого підрозділу (уповноважена особа) проводить вступний тренінг для членів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8" w:name="n143"/>
      <w:bookmarkEnd w:id="148"/>
      <w:r w:rsidRPr="00FB0EB9">
        <w:rPr>
          <w:rFonts w:ascii="Times New Roman" w:eastAsia="Times New Roman" w:hAnsi="Times New Roman" w:cs="Times New Roman"/>
          <w:color w:val="333333"/>
          <w:sz w:val="24"/>
          <w:szCs w:val="24"/>
          <w:lang w:val="ru-RU"/>
        </w:rPr>
        <w:t>До проведення вступного тренінгу може залучатися експерт.</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9" w:name="n144"/>
      <w:bookmarkEnd w:id="149"/>
      <w:r w:rsidRPr="00FB0EB9">
        <w:rPr>
          <w:rFonts w:ascii="Times New Roman" w:eastAsia="Times New Roman" w:hAnsi="Times New Roman" w:cs="Times New Roman"/>
          <w:color w:val="333333"/>
          <w:sz w:val="24"/>
          <w:szCs w:val="24"/>
          <w:lang w:val="ru-RU"/>
        </w:rPr>
        <w:t>Під час вступного тренінгу представник уповноваженого підрозділу (уповноважена особа) та/або залучений експерт:</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0" w:name="n145"/>
      <w:bookmarkEnd w:id="150"/>
      <w:r w:rsidRPr="00FB0EB9">
        <w:rPr>
          <w:rFonts w:ascii="Times New Roman" w:eastAsia="Times New Roman" w:hAnsi="Times New Roman" w:cs="Times New Roman"/>
          <w:color w:val="333333"/>
          <w:sz w:val="24"/>
          <w:szCs w:val="24"/>
          <w:lang w:val="ru-RU"/>
        </w:rPr>
        <w:t>пояснює згідно з чинним законодавством визначення термінів «корупція», «корупційне правопорушення», «правопорушення, пов’язане з корупцією»; зазначає перелік корупційних та пов’язаних з корупцією правопорушень, встановлених законодавством; наводить, у разі наявності, випадки вчинення корупційних та пов’язаних з корупцією правопорушень у діяльності організації, які виявлялися у попередні періоди (від одного до трьох років); надає огляд корупційних ризиків, визначених в антикорупційній програмі за попередній період, та стан їх усунення, мінімізації;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1" w:name="n146"/>
      <w:bookmarkEnd w:id="151"/>
      <w:r w:rsidRPr="00FB0EB9">
        <w:rPr>
          <w:rFonts w:ascii="Times New Roman" w:eastAsia="Times New Roman" w:hAnsi="Times New Roman" w:cs="Times New Roman"/>
          <w:color w:val="333333"/>
          <w:sz w:val="24"/>
          <w:szCs w:val="24"/>
          <w:lang w:val="ru-RU"/>
        </w:rPr>
        <w:t>пояснює мету, принципи та процедуру оцінювання корупційних ризиків і підготовки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2" w:name="n147"/>
      <w:bookmarkEnd w:id="152"/>
      <w:r w:rsidRPr="00FB0EB9">
        <w:rPr>
          <w:rFonts w:ascii="Times New Roman" w:eastAsia="Times New Roman" w:hAnsi="Times New Roman" w:cs="Times New Roman"/>
          <w:color w:val="333333"/>
          <w:sz w:val="24"/>
          <w:szCs w:val="24"/>
          <w:lang w:val="ru-RU"/>
        </w:rPr>
        <w:t>інформує про вимоги до процесу документування результатів діяльності робочої групи на кожному етапі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3" w:name="n148"/>
      <w:bookmarkEnd w:id="153"/>
      <w:r w:rsidRPr="00FB0EB9">
        <w:rPr>
          <w:rFonts w:ascii="Times New Roman" w:eastAsia="Times New Roman" w:hAnsi="Times New Roman" w:cs="Times New Roman"/>
          <w:color w:val="333333"/>
          <w:sz w:val="24"/>
          <w:szCs w:val="24"/>
          <w:lang w:val="ru-RU"/>
        </w:rPr>
        <w:t>12. Підготовка до оцінювання корупційних ризиків завершується узгодженням робочою групою організаційних питань своєї діяльності (засобів комунікації, місця проведення зустрічей, способів документування, накопичення інформації, обміну інформацією тощо), а також складанням плану оцінювання.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4" w:name="n149"/>
      <w:bookmarkEnd w:id="154"/>
      <w:r w:rsidRPr="00FB0EB9">
        <w:rPr>
          <w:rFonts w:ascii="Times New Roman" w:eastAsia="Times New Roman" w:hAnsi="Times New Roman" w:cs="Times New Roman"/>
          <w:color w:val="333333"/>
          <w:sz w:val="24"/>
          <w:szCs w:val="24"/>
          <w:lang w:val="ru-RU"/>
        </w:rPr>
        <w:t>13. Робоча група складає план оцінювання, у якому визначаються етапи діяльності робочої групи з урахуванням функцій організації, її внутрішніх та зовнішніх заінтересованих сторін, інших факторів середовища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5" w:name="n150"/>
      <w:bookmarkEnd w:id="155"/>
      <w:r w:rsidRPr="00FB0EB9">
        <w:rPr>
          <w:rFonts w:ascii="Times New Roman" w:eastAsia="Times New Roman" w:hAnsi="Times New Roman" w:cs="Times New Roman"/>
          <w:color w:val="333333"/>
          <w:sz w:val="24"/>
          <w:szCs w:val="24"/>
          <w:lang w:val="ru-RU"/>
        </w:rPr>
        <w:t>Зразок плану оцінювання корупційних ризиків та підготовки антикорупційної програми наведений у</w:t>
      </w:r>
      <w:r w:rsidRPr="00FB0EB9">
        <w:rPr>
          <w:rFonts w:ascii="Times New Roman" w:eastAsia="Times New Roman" w:hAnsi="Times New Roman" w:cs="Times New Roman"/>
          <w:color w:val="333333"/>
          <w:sz w:val="24"/>
          <w:szCs w:val="24"/>
          <w:lang w:val="en-US"/>
        </w:rPr>
        <w:t> </w:t>
      </w:r>
      <w:hyperlink r:id="rId44" w:anchor="n571" w:history="1">
        <w:r w:rsidRPr="00FB0EB9">
          <w:rPr>
            <w:rFonts w:ascii="Times New Roman" w:eastAsia="Times New Roman" w:hAnsi="Times New Roman" w:cs="Times New Roman"/>
            <w:color w:val="006600"/>
            <w:sz w:val="24"/>
            <w:szCs w:val="24"/>
            <w:u w:val="single"/>
            <w:lang w:val="ru-RU"/>
          </w:rPr>
          <w:t>додатку 3</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до цієї Методології.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6" w:name="n151"/>
      <w:bookmarkEnd w:id="156"/>
      <w:r w:rsidRPr="00FB0EB9">
        <w:rPr>
          <w:rFonts w:ascii="Times New Roman" w:eastAsia="Times New Roman" w:hAnsi="Times New Roman" w:cs="Times New Roman"/>
          <w:color w:val="333333"/>
          <w:sz w:val="24"/>
          <w:szCs w:val="24"/>
          <w:lang w:val="ru-RU"/>
        </w:rPr>
        <w:t>Зразок протоколу засідання робочої групи з оцінювання корупційних ризиків наведений у</w:t>
      </w:r>
      <w:r w:rsidRPr="00FB0EB9">
        <w:rPr>
          <w:rFonts w:ascii="Times New Roman" w:eastAsia="Times New Roman" w:hAnsi="Times New Roman" w:cs="Times New Roman"/>
          <w:color w:val="333333"/>
          <w:sz w:val="24"/>
          <w:szCs w:val="24"/>
          <w:lang w:val="en-US"/>
        </w:rPr>
        <w:t> </w:t>
      </w:r>
      <w:hyperlink r:id="rId45" w:anchor="n575" w:history="1">
        <w:r w:rsidRPr="00FB0EB9">
          <w:rPr>
            <w:rFonts w:ascii="Times New Roman" w:eastAsia="Times New Roman" w:hAnsi="Times New Roman" w:cs="Times New Roman"/>
            <w:color w:val="006600"/>
            <w:sz w:val="24"/>
            <w:szCs w:val="24"/>
            <w:u w:val="single"/>
            <w:lang w:val="ru-RU"/>
          </w:rPr>
          <w:t>додатку 4</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до цієї Методології.</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157" w:name="n152"/>
      <w:bookmarkEnd w:id="157"/>
      <w:r w:rsidRPr="00FB0EB9">
        <w:rPr>
          <w:rFonts w:ascii="Times New Roman" w:eastAsia="Times New Roman" w:hAnsi="Times New Roman" w:cs="Times New Roman"/>
          <w:b/>
          <w:bCs/>
          <w:color w:val="333333"/>
          <w:sz w:val="28"/>
          <w:szCs w:val="28"/>
          <w:lang w:val="ru-RU"/>
        </w:rPr>
        <w:t>3. Дослідження середовища організації та визначення обсягу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8" w:name="n153"/>
      <w:bookmarkEnd w:id="158"/>
      <w:r w:rsidRPr="00FB0EB9">
        <w:rPr>
          <w:rFonts w:ascii="Times New Roman" w:eastAsia="Times New Roman" w:hAnsi="Times New Roman" w:cs="Times New Roman"/>
          <w:color w:val="333333"/>
          <w:sz w:val="24"/>
          <w:szCs w:val="24"/>
          <w:lang w:val="ru-RU"/>
        </w:rPr>
        <w:t>1. З метою ідентифікації корупційних ризиків робоча група досліджує середовище організації та визначає обсяг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9" w:name="n154"/>
      <w:bookmarkEnd w:id="159"/>
      <w:r w:rsidRPr="00FB0EB9">
        <w:rPr>
          <w:rFonts w:ascii="Times New Roman" w:eastAsia="Times New Roman" w:hAnsi="Times New Roman" w:cs="Times New Roman"/>
          <w:color w:val="333333"/>
          <w:sz w:val="24"/>
          <w:szCs w:val="24"/>
          <w:lang w:val="ru-RU"/>
        </w:rPr>
        <w:t>2. Середовище організації складається із внутрішніх та зовнішніх факторів.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0" w:name="n155"/>
      <w:bookmarkEnd w:id="160"/>
      <w:r w:rsidRPr="00FB0EB9">
        <w:rPr>
          <w:rFonts w:ascii="Times New Roman" w:eastAsia="Times New Roman" w:hAnsi="Times New Roman" w:cs="Times New Roman"/>
          <w:color w:val="333333"/>
          <w:sz w:val="24"/>
          <w:szCs w:val="24"/>
          <w:lang w:val="ru-RU"/>
        </w:rPr>
        <w:t>Внутрішніми факторами середовища організації є:</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1" w:name="n156"/>
      <w:bookmarkEnd w:id="161"/>
      <w:r w:rsidRPr="00FB0EB9">
        <w:rPr>
          <w:rFonts w:ascii="Times New Roman" w:eastAsia="Times New Roman" w:hAnsi="Times New Roman" w:cs="Times New Roman"/>
          <w:color w:val="333333"/>
          <w:sz w:val="24"/>
          <w:szCs w:val="24"/>
          <w:lang w:val="ru-RU"/>
        </w:rPr>
        <w:t>активи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2" w:name="n157"/>
      <w:bookmarkEnd w:id="162"/>
      <w:r w:rsidRPr="00FB0EB9">
        <w:rPr>
          <w:rFonts w:ascii="Times New Roman" w:eastAsia="Times New Roman" w:hAnsi="Times New Roman" w:cs="Times New Roman"/>
          <w:color w:val="333333"/>
          <w:sz w:val="24"/>
          <w:szCs w:val="24"/>
          <w:lang w:val="ru-RU"/>
        </w:rPr>
        <w:t>завдання, функції та повноваження організації, процеси прийняття рішень, що відбуваються або будуть відбуватися у плановому періоді;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3" w:name="n158"/>
      <w:bookmarkEnd w:id="163"/>
      <w:r w:rsidRPr="00FB0EB9">
        <w:rPr>
          <w:rFonts w:ascii="Times New Roman" w:eastAsia="Times New Roman" w:hAnsi="Times New Roman" w:cs="Times New Roman"/>
          <w:color w:val="333333"/>
          <w:sz w:val="24"/>
          <w:szCs w:val="24"/>
          <w:lang w:val="ru-RU"/>
        </w:rPr>
        <w:t>культура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4" w:name="n159"/>
      <w:bookmarkEnd w:id="164"/>
      <w:r w:rsidRPr="00FB0EB9">
        <w:rPr>
          <w:rFonts w:ascii="Times New Roman" w:eastAsia="Times New Roman" w:hAnsi="Times New Roman" w:cs="Times New Roman"/>
          <w:color w:val="333333"/>
          <w:sz w:val="24"/>
          <w:szCs w:val="24"/>
          <w:lang w:val="ru-RU"/>
        </w:rPr>
        <w:lastRenderedPageBreak/>
        <w:t>договірні та інші відносини і зобов’язання, які існують всередині організації, включаючи її територіальні органи, а також між організацією та юридичними особами, які належать до сфери її управління;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5" w:name="n160"/>
      <w:bookmarkEnd w:id="165"/>
      <w:r w:rsidRPr="00FB0EB9">
        <w:rPr>
          <w:rFonts w:ascii="Times New Roman" w:eastAsia="Times New Roman" w:hAnsi="Times New Roman" w:cs="Times New Roman"/>
          <w:color w:val="333333"/>
          <w:sz w:val="24"/>
          <w:szCs w:val="24"/>
          <w:lang w:val="ru-RU"/>
        </w:rPr>
        <w:t>система управління організацією, її організаційна структура;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6" w:name="n161"/>
      <w:bookmarkEnd w:id="166"/>
      <w:r w:rsidRPr="00FB0EB9">
        <w:rPr>
          <w:rFonts w:ascii="Times New Roman" w:eastAsia="Times New Roman" w:hAnsi="Times New Roman" w:cs="Times New Roman"/>
          <w:color w:val="333333"/>
          <w:sz w:val="24"/>
          <w:szCs w:val="24"/>
          <w:lang w:val="ru-RU"/>
        </w:rPr>
        <w:t>стратегії, політики та стандарти діяльності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7" w:name="n162"/>
      <w:bookmarkEnd w:id="167"/>
      <w:r w:rsidRPr="00FB0EB9">
        <w:rPr>
          <w:rFonts w:ascii="Times New Roman" w:eastAsia="Times New Roman" w:hAnsi="Times New Roman" w:cs="Times New Roman"/>
          <w:color w:val="333333"/>
          <w:sz w:val="24"/>
          <w:szCs w:val="24"/>
          <w:lang w:val="ru-RU"/>
        </w:rPr>
        <w:t>інші внутрішні фактори середовища, визначені робочою групою.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8" w:name="n163"/>
      <w:bookmarkEnd w:id="168"/>
      <w:r w:rsidRPr="00FB0EB9">
        <w:rPr>
          <w:rFonts w:ascii="Times New Roman" w:eastAsia="Times New Roman" w:hAnsi="Times New Roman" w:cs="Times New Roman"/>
          <w:color w:val="333333"/>
          <w:sz w:val="24"/>
          <w:szCs w:val="24"/>
          <w:lang w:val="ru-RU"/>
        </w:rPr>
        <w:t>Зовнішніми факторами середовища організації є:</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9" w:name="n164"/>
      <w:bookmarkEnd w:id="169"/>
      <w:r w:rsidRPr="00FB0EB9">
        <w:rPr>
          <w:rFonts w:ascii="Times New Roman" w:eastAsia="Times New Roman" w:hAnsi="Times New Roman" w:cs="Times New Roman"/>
          <w:color w:val="333333"/>
          <w:sz w:val="24"/>
          <w:szCs w:val="24"/>
          <w:lang w:val="ru-RU"/>
        </w:rPr>
        <w:t>правові, політичні, соціальні, економічні, технологічні, культурні, екологічні та територіальні фактори на міжнародному, національному або місцевому рівнях;</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0" w:name="n165"/>
      <w:bookmarkEnd w:id="170"/>
      <w:r w:rsidRPr="00FB0EB9">
        <w:rPr>
          <w:rFonts w:ascii="Times New Roman" w:eastAsia="Times New Roman" w:hAnsi="Times New Roman" w:cs="Times New Roman"/>
          <w:color w:val="333333"/>
          <w:sz w:val="24"/>
          <w:szCs w:val="24"/>
          <w:lang w:val="ru-RU"/>
        </w:rPr>
        <w:t>взаємозв’язки між зовнішніми заінтересованими сторонами та організацією, зокрема: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1" w:name="n166"/>
      <w:bookmarkEnd w:id="171"/>
      <w:r w:rsidRPr="00FB0EB9">
        <w:rPr>
          <w:rFonts w:ascii="Times New Roman" w:eastAsia="Times New Roman" w:hAnsi="Times New Roman" w:cs="Times New Roman"/>
          <w:color w:val="333333"/>
          <w:sz w:val="24"/>
          <w:szCs w:val="24"/>
          <w:lang w:val="ru-RU"/>
        </w:rPr>
        <w:t>договірні відносини, у тому числі потенційні, що можуть виникнути між організацією та зовнішніми заінтересованими сторонами;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2" w:name="n167"/>
      <w:bookmarkEnd w:id="172"/>
      <w:r w:rsidRPr="00FB0EB9">
        <w:rPr>
          <w:rFonts w:ascii="Times New Roman" w:eastAsia="Times New Roman" w:hAnsi="Times New Roman" w:cs="Times New Roman"/>
          <w:color w:val="333333"/>
          <w:sz w:val="24"/>
          <w:szCs w:val="24"/>
          <w:lang w:val="ru-RU"/>
        </w:rPr>
        <w:t>взаємодія організації з державними органами та органами місцевого самоврядування, іншими суб’єктами, в тому числі тими, які організація спрямовує, координує, контролює, яким підпорядкована, делегувала повноваження або делеговані повноваження яких виконує;</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3" w:name="n168"/>
      <w:bookmarkEnd w:id="173"/>
      <w:r w:rsidRPr="00FB0EB9">
        <w:rPr>
          <w:rFonts w:ascii="Times New Roman" w:eastAsia="Times New Roman" w:hAnsi="Times New Roman" w:cs="Times New Roman"/>
          <w:color w:val="333333"/>
          <w:sz w:val="24"/>
          <w:szCs w:val="24"/>
          <w:lang w:val="ru-RU"/>
        </w:rPr>
        <w:t>взаємодія організації з юридичними та фізичними особами;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4" w:name="n169"/>
      <w:bookmarkEnd w:id="174"/>
      <w:r w:rsidRPr="00FB0EB9">
        <w:rPr>
          <w:rFonts w:ascii="Times New Roman" w:eastAsia="Times New Roman" w:hAnsi="Times New Roman" w:cs="Times New Roman"/>
          <w:color w:val="333333"/>
          <w:sz w:val="24"/>
          <w:szCs w:val="24"/>
          <w:lang w:val="ru-RU"/>
        </w:rPr>
        <w:t>взаємодія організації з суб’єктами міжнародного права (наприклад, міжнародними організаціями, їх структурними підрозділами та працівниками, іншими особами, уповноваженими такими організаціями діяти від їх імені);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5" w:name="n170"/>
      <w:bookmarkEnd w:id="175"/>
      <w:r w:rsidRPr="00FB0EB9">
        <w:rPr>
          <w:rFonts w:ascii="Times New Roman" w:eastAsia="Times New Roman" w:hAnsi="Times New Roman" w:cs="Times New Roman"/>
          <w:color w:val="333333"/>
          <w:sz w:val="24"/>
          <w:szCs w:val="24"/>
          <w:lang w:val="ru-RU"/>
        </w:rPr>
        <w:t>інші зовнішні фактори середовища, визначені робочою групою.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6" w:name="n171"/>
      <w:bookmarkEnd w:id="176"/>
      <w:r w:rsidRPr="00FB0EB9">
        <w:rPr>
          <w:rFonts w:ascii="Times New Roman" w:eastAsia="Times New Roman" w:hAnsi="Times New Roman" w:cs="Times New Roman"/>
          <w:color w:val="333333"/>
          <w:sz w:val="24"/>
          <w:szCs w:val="24"/>
          <w:lang w:val="ru-RU"/>
        </w:rPr>
        <w:t>3. Дослідження середовища організації та визначення обсягу оцінювання корупційних ризиків здійснюються шляхом первинного збору та аналізу інформації про фактори середовища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7" w:name="n172"/>
      <w:bookmarkEnd w:id="177"/>
      <w:r w:rsidRPr="00FB0EB9">
        <w:rPr>
          <w:rFonts w:ascii="Times New Roman" w:eastAsia="Times New Roman" w:hAnsi="Times New Roman" w:cs="Times New Roman"/>
          <w:color w:val="333333"/>
          <w:sz w:val="24"/>
          <w:szCs w:val="24"/>
          <w:lang w:val="ru-RU"/>
        </w:rPr>
        <w:t>На цьому етапі також можуть бути виявлені окремі корупційні ризики та/або джерела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8" w:name="n173"/>
      <w:bookmarkEnd w:id="178"/>
      <w:r w:rsidRPr="00FB0EB9">
        <w:rPr>
          <w:rFonts w:ascii="Times New Roman" w:eastAsia="Times New Roman" w:hAnsi="Times New Roman" w:cs="Times New Roman"/>
          <w:color w:val="333333"/>
          <w:sz w:val="24"/>
          <w:szCs w:val="24"/>
          <w:lang w:val="ru-RU"/>
        </w:rPr>
        <w:t>4. Під час дослідження середовища організації та визначення обсягу оцінювання корупційних ризиків робоча група: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9" w:name="n174"/>
      <w:bookmarkEnd w:id="179"/>
      <w:r w:rsidRPr="00FB0EB9">
        <w:rPr>
          <w:rFonts w:ascii="Times New Roman" w:eastAsia="Times New Roman" w:hAnsi="Times New Roman" w:cs="Times New Roman"/>
          <w:color w:val="333333"/>
          <w:sz w:val="24"/>
          <w:szCs w:val="24"/>
          <w:lang w:val="ru-RU"/>
        </w:rPr>
        <w:t>визначає функції та активи організації, що становлять значну економічну цінність;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0" w:name="n175"/>
      <w:bookmarkEnd w:id="180"/>
      <w:r w:rsidRPr="00FB0EB9">
        <w:rPr>
          <w:rFonts w:ascii="Times New Roman" w:eastAsia="Times New Roman" w:hAnsi="Times New Roman" w:cs="Times New Roman"/>
          <w:color w:val="333333"/>
          <w:sz w:val="24"/>
          <w:szCs w:val="24"/>
          <w:lang w:val="ru-RU"/>
        </w:rPr>
        <w:t>встановлює внутрішні та зовнішні заінтересовані сторони організації, аналізує характер їх відносин з організацією (відносини підпорядкування, підконтрольності, підзвітності, спрямування, координації, договірні відносини, відносини у процедурах надання адміністративних послуг тощо);</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1" w:name="n176"/>
      <w:bookmarkEnd w:id="181"/>
      <w:r w:rsidRPr="00FB0EB9">
        <w:rPr>
          <w:rFonts w:ascii="Times New Roman" w:eastAsia="Times New Roman" w:hAnsi="Times New Roman" w:cs="Times New Roman"/>
          <w:color w:val="333333"/>
          <w:sz w:val="24"/>
          <w:szCs w:val="24"/>
          <w:lang w:val="ru-RU"/>
        </w:rPr>
        <w:t>формує перелік нормативно-правових актів та розпорядчих документів, що регулюють діяльність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2" w:name="n177"/>
      <w:bookmarkEnd w:id="182"/>
      <w:r w:rsidRPr="00FB0EB9">
        <w:rPr>
          <w:rFonts w:ascii="Times New Roman" w:eastAsia="Times New Roman" w:hAnsi="Times New Roman" w:cs="Times New Roman"/>
          <w:color w:val="333333"/>
          <w:sz w:val="24"/>
          <w:szCs w:val="24"/>
          <w:lang w:val="ru-RU"/>
        </w:rPr>
        <w:t>збирає та аналізує інформацію про інші фактори середовища організації та визначає потенційно вразливі до корупції функції та процеси.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3" w:name="n178"/>
      <w:bookmarkEnd w:id="183"/>
      <w:r w:rsidRPr="00FB0EB9">
        <w:rPr>
          <w:rFonts w:ascii="Times New Roman" w:eastAsia="Times New Roman" w:hAnsi="Times New Roman" w:cs="Times New Roman"/>
          <w:color w:val="333333"/>
          <w:sz w:val="24"/>
          <w:szCs w:val="24"/>
          <w:lang w:val="ru-RU"/>
        </w:rPr>
        <w:t>5. Робоча група вивчає структуру організації, складає деталізований перелік функцій та активів організації, що становлять значну економічну цінність.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4" w:name="n179"/>
      <w:bookmarkEnd w:id="184"/>
      <w:r w:rsidRPr="00FB0EB9">
        <w:rPr>
          <w:rFonts w:ascii="Times New Roman" w:eastAsia="Times New Roman" w:hAnsi="Times New Roman" w:cs="Times New Roman"/>
          <w:color w:val="333333"/>
          <w:sz w:val="24"/>
          <w:szCs w:val="24"/>
          <w:lang w:val="ru-RU"/>
        </w:rPr>
        <w:lastRenderedPageBreak/>
        <w:t>Робоча група самостійно визначає активи організації, що становлять значну економічну цінність та мають враховуватися у середовищі організації під час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5" w:name="n180"/>
      <w:bookmarkEnd w:id="185"/>
      <w:r w:rsidRPr="00FB0EB9">
        <w:rPr>
          <w:rFonts w:ascii="Times New Roman" w:eastAsia="Times New Roman" w:hAnsi="Times New Roman" w:cs="Times New Roman"/>
          <w:color w:val="333333"/>
          <w:sz w:val="24"/>
          <w:szCs w:val="24"/>
          <w:lang w:val="ru-RU"/>
        </w:rPr>
        <w:t>6. Функції організації поділяються на основні та допоміжні (забезпечувальні).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6" w:name="n181"/>
      <w:bookmarkEnd w:id="186"/>
      <w:r w:rsidRPr="00FB0EB9">
        <w:rPr>
          <w:rFonts w:ascii="Times New Roman" w:eastAsia="Times New Roman" w:hAnsi="Times New Roman" w:cs="Times New Roman"/>
          <w:color w:val="333333"/>
          <w:sz w:val="24"/>
          <w:szCs w:val="24"/>
          <w:lang w:val="ru-RU"/>
        </w:rPr>
        <w:t>Основними функціями організації є, зокрема: функції з реалізації повноважень, які визначені у нормативно-правових актах/статуті, що регулюють діяльність організації, та спрямовані на формування/реалізацію державної політики, забезпечення нормативно-правового регулювання, надання адміністративних послуг, здійснення нагляду (контролю), управління об’єктами державної (комунальної) власності, управління у сферах соціально-економічного, адміністративно-політичного розвитку, охорони громадського порядку, виконання інших завдань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7" w:name="n182"/>
      <w:bookmarkEnd w:id="187"/>
      <w:r w:rsidRPr="00FB0EB9">
        <w:rPr>
          <w:rFonts w:ascii="Times New Roman" w:eastAsia="Times New Roman" w:hAnsi="Times New Roman" w:cs="Times New Roman"/>
          <w:color w:val="333333"/>
          <w:sz w:val="24"/>
          <w:szCs w:val="24"/>
          <w:lang w:val="ru-RU"/>
        </w:rPr>
        <w:t>Допоміжними (забезпечувальними) функціями організації є, зокрема: функції з управління організацією, управління фінансами, проведення закупівель, управління документообігом, управління матеріальними ресурсами, управління інформацією, управління персоналом, організації правової роботи, внутрішнього контролю та аудиту, запобігання і протидії корупції, взаємодії з громадськістю та засобами масової інформації.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8" w:name="n183"/>
      <w:bookmarkEnd w:id="188"/>
      <w:r w:rsidRPr="00FB0EB9">
        <w:rPr>
          <w:rFonts w:ascii="Times New Roman" w:eastAsia="Times New Roman" w:hAnsi="Times New Roman" w:cs="Times New Roman"/>
          <w:color w:val="333333"/>
          <w:sz w:val="24"/>
          <w:szCs w:val="24"/>
          <w:lang w:val="ru-RU"/>
        </w:rPr>
        <w:t>7. Робоча група з урахуванням функцій та активів організації, що становлять значну економічну цінність, встановлює:</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9" w:name="n184"/>
      <w:bookmarkEnd w:id="189"/>
      <w:r w:rsidRPr="00FB0EB9">
        <w:rPr>
          <w:rFonts w:ascii="Times New Roman" w:eastAsia="Times New Roman" w:hAnsi="Times New Roman" w:cs="Times New Roman"/>
          <w:color w:val="333333"/>
          <w:sz w:val="24"/>
          <w:szCs w:val="24"/>
          <w:lang w:val="ru-RU"/>
        </w:rPr>
        <w:t>внутрішні заінтересовані сторони, які не увійшли до складу робочої групи, але можуть залучатися до процесу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0" w:name="n185"/>
      <w:bookmarkEnd w:id="190"/>
      <w:r w:rsidRPr="00FB0EB9">
        <w:rPr>
          <w:rFonts w:ascii="Times New Roman" w:eastAsia="Times New Roman" w:hAnsi="Times New Roman" w:cs="Times New Roman"/>
          <w:color w:val="333333"/>
          <w:sz w:val="24"/>
          <w:szCs w:val="24"/>
          <w:lang w:val="ru-RU"/>
        </w:rPr>
        <w:t>зовнішні заінтересовані сторони, їхні інтереси та взаємозв’язки, які можуть впливати на виникнення корупційних ризиків та наслідки їх реалізації або можуть сприяти запобіганню корупційним та пов’язаним з корупцією правопорушенням у діяльності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1" w:name="n186"/>
      <w:bookmarkEnd w:id="191"/>
      <w:r w:rsidRPr="00FB0EB9">
        <w:rPr>
          <w:rFonts w:ascii="Times New Roman" w:eastAsia="Times New Roman" w:hAnsi="Times New Roman" w:cs="Times New Roman"/>
          <w:color w:val="333333"/>
          <w:sz w:val="24"/>
          <w:szCs w:val="24"/>
          <w:lang w:val="ru-RU"/>
        </w:rPr>
        <w:t>Робоча група складає перелік внутрішніх та зовнішніх заінтересованих сторін за визначеними нею категоріями й описує характер відносин заінтересованих сторін з організацією.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2" w:name="n187"/>
      <w:bookmarkEnd w:id="192"/>
      <w:r w:rsidRPr="00FB0EB9">
        <w:rPr>
          <w:rFonts w:ascii="Times New Roman" w:eastAsia="Times New Roman" w:hAnsi="Times New Roman" w:cs="Times New Roman"/>
          <w:color w:val="333333"/>
          <w:sz w:val="24"/>
          <w:szCs w:val="24"/>
          <w:lang w:val="ru-RU"/>
        </w:rPr>
        <w:t>Результати аналізу внутрішніх та зовнішніх заінтересованих сторін та характеру їх відносин з організацією враховуються при дослідженні інших факторів середовища організації, визначенні потенційно вразливих до корупції функцій і процесів, а також під час ідентифікації та аналізу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3" w:name="n188"/>
      <w:bookmarkEnd w:id="193"/>
      <w:r w:rsidRPr="00FB0EB9">
        <w:rPr>
          <w:rFonts w:ascii="Times New Roman" w:eastAsia="Times New Roman" w:hAnsi="Times New Roman" w:cs="Times New Roman"/>
          <w:color w:val="333333"/>
          <w:sz w:val="24"/>
          <w:szCs w:val="24"/>
          <w:lang w:val="ru-RU"/>
        </w:rPr>
        <w:t>8. Робоча група складає перелік нормативно-правових актів та розпорядчих документів, що регулюють діяльність організації. Такий перелік групується за функціями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4" w:name="n189"/>
      <w:bookmarkEnd w:id="194"/>
      <w:r w:rsidRPr="00FB0EB9">
        <w:rPr>
          <w:rFonts w:ascii="Times New Roman" w:eastAsia="Times New Roman" w:hAnsi="Times New Roman" w:cs="Times New Roman"/>
          <w:color w:val="333333"/>
          <w:sz w:val="24"/>
          <w:szCs w:val="24"/>
          <w:lang w:val="ru-RU"/>
        </w:rPr>
        <w:t>Нормативно-правові акти та розпорядчі документи, що регулюють діяльність організації, вивчаються при визначенні потенційно вразливих до корупції функцій і процесів, ідентифікації, аналізу корупційних ризиків, обранні заходів впливу на них, а також під час підготовки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5" w:name="n190"/>
      <w:bookmarkEnd w:id="195"/>
      <w:r w:rsidRPr="00FB0EB9">
        <w:rPr>
          <w:rFonts w:ascii="Times New Roman" w:eastAsia="Times New Roman" w:hAnsi="Times New Roman" w:cs="Times New Roman"/>
          <w:color w:val="333333"/>
          <w:sz w:val="24"/>
          <w:szCs w:val="24"/>
          <w:lang w:val="ru-RU"/>
        </w:rPr>
        <w:t>9. Під час збору та аналізу інформації про інші фактори середовища організації і визначення вразливих до корупції функцій та процесів робоча група: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6" w:name="n191"/>
      <w:bookmarkEnd w:id="196"/>
      <w:r w:rsidRPr="00FB0EB9">
        <w:rPr>
          <w:rFonts w:ascii="Times New Roman" w:eastAsia="Times New Roman" w:hAnsi="Times New Roman" w:cs="Times New Roman"/>
          <w:color w:val="333333"/>
          <w:sz w:val="24"/>
          <w:szCs w:val="24"/>
          <w:lang w:val="ru-RU"/>
        </w:rPr>
        <w:t>1) аналізує результати оцінювання корупційних ризиків за попередній період, заходів впливу на них, оцінки ефективності їх виконання;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7" w:name="n192"/>
      <w:bookmarkEnd w:id="197"/>
      <w:r w:rsidRPr="00FB0EB9">
        <w:rPr>
          <w:rFonts w:ascii="Times New Roman" w:eastAsia="Times New Roman" w:hAnsi="Times New Roman" w:cs="Times New Roman"/>
          <w:color w:val="333333"/>
          <w:sz w:val="24"/>
          <w:szCs w:val="24"/>
          <w:lang w:val="ru-RU"/>
        </w:rPr>
        <w:t>2) проводить опитування (анкетування) зовнішніх та внутрішніх заінтересованих сторін, аналізує та узагальнює отриману інформацію.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8" w:name="n193"/>
      <w:bookmarkEnd w:id="198"/>
      <w:r w:rsidRPr="00FB0EB9">
        <w:rPr>
          <w:rFonts w:ascii="Times New Roman" w:eastAsia="Times New Roman" w:hAnsi="Times New Roman" w:cs="Times New Roman"/>
          <w:color w:val="333333"/>
          <w:sz w:val="24"/>
          <w:szCs w:val="24"/>
          <w:lang w:val="ru-RU"/>
        </w:rPr>
        <w:lastRenderedPageBreak/>
        <w:t>Зразок форми анонімного опитування (анкетування) працівників організації наведений у</w:t>
      </w:r>
      <w:r w:rsidRPr="00FB0EB9">
        <w:rPr>
          <w:rFonts w:ascii="Times New Roman" w:eastAsia="Times New Roman" w:hAnsi="Times New Roman" w:cs="Times New Roman"/>
          <w:color w:val="333333"/>
          <w:sz w:val="24"/>
          <w:szCs w:val="24"/>
          <w:lang w:val="en-US"/>
        </w:rPr>
        <w:t> </w:t>
      </w:r>
      <w:hyperlink r:id="rId46" w:anchor="n600" w:history="1">
        <w:r w:rsidRPr="00FB0EB9">
          <w:rPr>
            <w:rFonts w:ascii="Times New Roman" w:eastAsia="Times New Roman" w:hAnsi="Times New Roman" w:cs="Times New Roman"/>
            <w:color w:val="006600"/>
            <w:sz w:val="24"/>
            <w:szCs w:val="24"/>
            <w:u w:val="single"/>
            <w:lang w:val="ru-RU"/>
          </w:rPr>
          <w:t>додатку 5</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до цієї Методології.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9" w:name="n194"/>
      <w:bookmarkEnd w:id="199"/>
      <w:r w:rsidRPr="00FB0EB9">
        <w:rPr>
          <w:rFonts w:ascii="Times New Roman" w:eastAsia="Times New Roman" w:hAnsi="Times New Roman" w:cs="Times New Roman"/>
          <w:color w:val="333333"/>
          <w:sz w:val="24"/>
          <w:szCs w:val="24"/>
          <w:lang w:val="ru-RU"/>
        </w:rPr>
        <w:t>Зразок форми анонімного опитування (анкетування) зовнішніх заінтересованих сторін наведений у</w:t>
      </w:r>
      <w:r w:rsidRPr="00FB0EB9">
        <w:rPr>
          <w:rFonts w:ascii="Times New Roman" w:eastAsia="Times New Roman" w:hAnsi="Times New Roman" w:cs="Times New Roman"/>
          <w:color w:val="333333"/>
          <w:sz w:val="24"/>
          <w:szCs w:val="24"/>
          <w:lang w:val="en-US"/>
        </w:rPr>
        <w:t> </w:t>
      </w:r>
      <w:hyperlink r:id="rId47" w:anchor="n602" w:history="1">
        <w:r w:rsidRPr="00FB0EB9">
          <w:rPr>
            <w:rFonts w:ascii="Times New Roman" w:eastAsia="Times New Roman" w:hAnsi="Times New Roman" w:cs="Times New Roman"/>
            <w:color w:val="006600"/>
            <w:sz w:val="24"/>
            <w:szCs w:val="24"/>
            <w:u w:val="single"/>
            <w:lang w:val="ru-RU"/>
          </w:rPr>
          <w:t>додатку 6</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до цієї Методології.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0" w:name="n195"/>
      <w:bookmarkEnd w:id="200"/>
      <w:r w:rsidRPr="00FB0EB9">
        <w:rPr>
          <w:rFonts w:ascii="Times New Roman" w:eastAsia="Times New Roman" w:hAnsi="Times New Roman" w:cs="Times New Roman"/>
          <w:color w:val="333333"/>
          <w:sz w:val="24"/>
          <w:szCs w:val="24"/>
          <w:lang w:val="ru-RU"/>
        </w:rPr>
        <w:t>3) досліджує стратегічні плани діяльності, плани реформування, програми розвитку, нові проєкти, та програмні документи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1" w:name="n196"/>
      <w:bookmarkEnd w:id="201"/>
      <w:r w:rsidRPr="00FB0EB9">
        <w:rPr>
          <w:rFonts w:ascii="Times New Roman" w:eastAsia="Times New Roman" w:hAnsi="Times New Roman" w:cs="Times New Roman"/>
          <w:color w:val="333333"/>
          <w:sz w:val="24"/>
          <w:szCs w:val="24"/>
          <w:lang w:val="ru-RU"/>
        </w:rPr>
        <w:t>4) аналізує результати аудитів, перевірок, проведених щодо організації, інших організацій, які виконують подібні функції або реалізують подібні процеси, узагальнює та документує зібрану інформацію про можливі факти вчинення корупційних і пов’язаних з корупцією правопорушень, функції та процеси, з якими такі факти пов’язані;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2" w:name="n197"/>
      <w:bookmarkEnd w:id="202"/>
      <w:r w:rsidRPr="00FB0EB9">
        <w:rPr>
          <w:rFonts w:ascii="Times New Roman" w:eastAsia="Times New Roman" w:hAnsi="Times New Roman" w:cs="Times New Roman"/>
          <w:color w:val="333333"/>
          <w:sz w:val="24"/>
          <w:szCs w:val="24"/>
          <w:lang w:val="ru-RU"/>
        </w:rPr>
        <w:t>5) аналізує звернення та скарги на діяльність організації, її окремих працівників, узагальнює та документує інформацію про можливі факти вчинення корупційних, пов’язаних з корупцією правопорушень, функції та процеси, з якими такі факти пов’язані, частоту надходження таких скарг;</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3" w:name="n198"/>
      <w:bookmarkEnd w:id="203"/>
      <w:r w:rsidRPr="00FB0EB9">
        <w:rPr>
          <w:rFonts w:ascii="Times New Roman" w:eastAsia="Times New Roman" w:hAnsi="Times New Roman" w:cs="Times New Roman"/>
          <w:color w:val="333333"/>
          <w:sz w:val="24"/>
          <w:szCs w:val="24"/>
          <w:lang w:val="ru-RU"/>
        </w:rPr>
        <w:t>6) аналізує: матеріали дисциплінарних проваджень, службових розслідувань; рішення суду у справах про притягнення працівників організації до адміністративної, кримінальної відповідальності за вчинення корупційних та пов’язаних з корупцією правопорушень; рішення суду у кримінальних, адміністративних, господарських справах, учасником яких була організація або інші організації, які виконують подібні функції або реалізують подібні процеси, та їх працівники;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4" w:name="n199"/>
      <w:bookmarkEnd w:id="204"/>
      <w:r w:rsidRPr="00FB0EB9">
        <w:rPr>
          <w:rFonts w:ascii="Times New Roman" w:eastAsia="Times New Roman" w:hAnsi="Times New Roman" w:cs="Times New Roman"/>
          <w:color w:val="333333"/>
          <w:sz w:val="24"/>
          <w:szCs w:val="24"/>
          <w:lang w:val="ru-RU"/>
        </w:rPr>
        <w:t>7) аналізує відомості,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5" w:name="n200"/>
      <w:bookmarkEnd w:id="205"/>
      <w:r w:rsidRPr="00FB0EB9">
        <w:rPr>
          <w:rFonts w:ascii="Times New Roman" w:eastAsia="Times New Roman" w:hAnsi="Times New Roman" w:cs="Times New Roman"/>
          <w:color w:val="333333"/>
          <w:sz w:val="24"/>
          <w:szCs w:val="24"/>
          <w:lang w:val="ru-RU"/>
        </w:rPr>
        <w:t>8) вивчає аналітичні матеріали Національного агентства щодо аналізу корупційних ризиків, а також аналітичні матеріали інших державних, міжнародних, громадських інституцій з питань запобігання та протидії корупції та з інших питань, які пов’язані із діяльністю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6" w:name="n201"/>
      <w:bookmarkEnd w:id="206"/>
      <w:r w:rsidRPr="00FB0EB9">
        <w:rPr>
          <w:rFonts w:ascii="Times New Roman" w:eastAsia="Times New Roman" w:hAnsi="Times New Roman" w:cs="Times New Roman"/>
          <w:color w:val="333333"/>
          <w:sz w:val="24"/>
          <w:szCs w:val="24"/>
          <w:lang w:val="ru-RU"/>
        </w:rPr>
        <w:t>9) аналізує відомості із засобів масової інформації, соціальних мереж, інших відкритих джерел інформації про можливі факти вчинення корупційних або пов’язаних з корупцією правопорушень працівниками організації та працівниками інших організацій, які виконують подібні функції або реалізують подібні процеси.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7" w:name="n202"/>
      <w:bookmarkEnd w:id="207"/>
      <w:r w:rsidRPr="00FB0EB9">
        <w:rPr>
          <w:rFonts w:ascii="Times New Roman" w:eastAsia="Times New Roman" w:hAnsi="Times New Roman" w:cs="Times New Roman"/>
          <w:color w:val="333333"/>
          <w:sz w:val="24"/>
          <w:szCs w:val="24"/>
          <w:lang w:val="ru-RU"/>
        </w:rPr>
        <w:t xml:space="preserve">Робоча група може досліджувати фактори середовища організації та визначати потенційно вразливі до корупції функції та процеси організації за допомогою інших способів та методів, зокрема визначених у ДСТУ </w:t>
      </w:r>
      <w:r w:rsidRPr="00FB0EB9">
        <w:rPr>
          <w:rFonts w:ascii="Times New Roman" w:eastAsia="Times New Roman" w:hAnsi="Times New Roman" w:cs="Times New Roman"/>
          <w:color w:val="333333"/>
          <w:sz w:val="24"/>
          <w:szCs w:val="24"/>
          <w:lang w:val="en-US"/>
        </w:rPr>
        <w:t>IEC</w:t>
      </w:r>
      <w:r w:rsidRPr="00FB0EB9">
        <w:rPr>
          <w:rFonts w:ascii="Times New Roman" w:eastAsia="Times New Roman" w:hAnsi="Times New Roman" w:cs="Times New Roman"/>
          <w:color w:val="333333"/>
          <w:sz w:val="24"/>
          <w:szCs w:val="24"/>
          <w:lang w:val="ru-RU"/>
        </w:rPr>
        <w:t>/</w:t>
      </w:r>
      <w:r w:rsidRPr="00FB0EB9">
        <w:rPr>
          <w:rFonts w:ascii="Times New Roman" w:eastAsia="Times New Roman" w:hAnsi="Times New Roman" w:cs="Times New Roman"/>
          <w:color w:val="333333"/>
          <w:sz w:val="24"/>
          <w:szCs w:val="24"/>
          <w:lang w:val="en-US"/>
        </w:rPr>
        <w:t>ISO</w:t>
      </w:r>
      <w:r w:rsidRPr="00FB0EB9">
        <w:rPr>
          <w:rFonts w:ascii="Times New Roman" w:eastAsia="Times New Roman" w:hAnsi="Times New Roman" w:cs="Times New Roman"/>
          <w:color w:val="333333"/>
          <w:sz w:val="24"/>
          <w:szCs w:val="24"/>
          <w:lang w:val="ru-RU"/>
        </w:rPr>
        <w:t xml:space="preserve"> 31010:2013 «Керування ризиком. Методи загального оцінювання ризику (</w:t>
      </w:r>
      <w:r w:rsidRPr="00FB0EB9">
        <w:rPr>
          <w:rFonts w:ascii="Times New Roman" w:eastAsia="Times New Roman" w:hAnsi="Times New Roman" w:cs="Times New Roman"/>
          <w:color w:val="333333"/>
          <w:sz w:val="24"/>
          <w:szCs w:val="24"/>
          <w:lang w:val="en-US"/>
        </w:rPr>
        <w:t>IEC</w:t>
      </w:r>
      <w:r w:rsidRPr="00FB0EB9">
        <w:rPr>
          <w:rFonts w:ascii="Times New Roman" w:eastAsia="Times New Roman" w:hAnsi="Times New Roman" w:cs="Times New Roman"/>
          <w:color w:val="333333"/>
          <w:sz w:val="24"/>
          <w:szCs w:val="24"/>
          <w:lang w:val="ru-RU"/>
        </w:rPr>
        <w:t>/</w:t>
      </w:r>
      <w:r w:rsidRPr="00FB0EB9">
        <w:rPr>
          <w:rFonts w:ascii="Times New Roman" w:eastAsia="Times New Roman" w:hAnsi="Times New Roman" w:cs="Times New Roman"/>
          <w:color w:val="333333"/>
          <w:sz w:val="24"/>
          <w:szCs w:val="24"/>
          <w:lang w:val="en-US"/>
        </w:rPr>
        <w:t>ISO</w:t>
      </w:r>
      <w:r w:rsidRPr="00FB0EB9">
        <w:rPr>
          <w:rFonts w:ascii="Times New Roman" w:eastAsia="Times New Roman" w:hAnsi="Times New Roman" w:cs="Times New Roman"/>
          <w:color w:val="333333"/>
          <w:sz w:val="24"/>
          <w:szCs w:val="24"/>
          <w:lang w:val="ru-RU"/>
        </w:rPr>
        <w:t xml:space="preserve"> 31010:2009, </w:t>
      </w:r>
      <w:r w:rsidRPr="00FB0EB9">
        <w:rPr>
          <w:rFonts w:ascii="Times New Roman" w:eastAsia="Times New Roman" w:hAnsi="Times New Roman" w:cs="Times New Roman"/>
          <w:color w:val="333333"/>
          <w:sz w:val="24"/>
          <w:szCs w:val="24"/>
          <w:lang w:val="en-US"/>
        </w:rPr>
        <w:t>IDT</w:t>
      </w:r>
      <w:r w:rsidRPr="00FB0EB9">
        <w:rPr>
          <w:rFonts w:ascii="Times New Roman" w:eastAsia="Times New Roman" w:hAnsi="Times New Roman" w:cs="Times New Roman"/>
          <w:color w:val="333333"/>
          <w:sz w:val="24"/>
          <w:szCs w:val="24"/>
          <w:lang w:val="ru-RU"/>
        </w:rPr>
        <w:t>)», прийнятому наказом Міністерства економічного розвитку і торгівлі України від 11 грудня 2013 року</w:t>
      </w:r>
      <w:r w:rsidRPr="00FB0EB9">
        <w:rPr>
          <w:rFonts w:ascii="Times New Roman" w:eastAsia="Times New Roman" w:hAnsi="Times New Roman" w:cs="Times New Roman"/>
          <w:color w:val="333333"/>
          <w:sz w:val="24"/>
          <w:szCs w:val="24"/>
          <w:lang w:val="en-US"/>
        </w:rPr>
        <w:t> </w:t>
      </w:r>
      <w:hyperlink r:id="rId48" w:tgtFrame="_blank" w:history="1">
        <w:r w:rsidRPr="00FB0EB9">
          <w:rPr>
            <w:rFonts w:ascii="Times New Roman" w:eastAsia="Times New Roman" w:hAnsi="Times New Roman" w:cs="Times New Roman"/>
            <w:color w:val="000099"/>
            <w:sz w:val="24"/>
            <w:szCs w:val="24"/>
            <w:u w:val="single"/>
            <w:lang w:val="ru-RU"/>
          </w:rPr>
          <w:t>№ 1469</w:t>
        </w:r>
      </w:hyperlink>
      <w:r w:rsidRPr="00FB0EB9">
        <w:rPr>
          <w:rFonts w:ascii="Times New Roman" w:eastAsia="Times New Roman" w:hAnsi="Times New Roman" w:cs="Times New Roman"/>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8" w:name="n203"/>
      <w:bookmarkEnd w:id="208"/>
      <w:r w:rsidRPr="00FB0EB9">
        <w:rPr>
          <w:rFonts w:ascii="Times New Roman" w:eastAsia="Times New Roman" w:hAnsi="Times New Roman" w:cs="Times New Roman"/>
          <w:color w:val="333333"/>
          <w:sz w:val="24"/>
          <w:szCs w:val="24"/>
          <w:lang w:val="ru-RU"/>
        </w:rPr>
        <w:t>10. При здійсненні оцінювання корупційних ризиків інформація збирається та аналізується за останні, як правило, три роки, що передують оцінюванню корупційних ризиків. Зібрана інформація враховується під час наступного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9" w:name="n204"/>
      <w:bookmarkEnd w:id="209"/>
      <w:r w:rsidRPr="00FB0EB9">
        <w:rPr>
          <w:rFonts w:ascii="Times New Roman" w:eastAsia="Times New Roman" w:hAnsi="Times New Roman" w:cs="Times New Roman"/>
          <w:color w:val="333333"/>
          <w:sz w:val="24"/>
          <w:szCs w:val="24"/>
          <w:lang w:val="ru-RU"/>
        </w:rPr>
        <w:t>11. За результатами збору та аналізу інформації відповідно до пункту 9 цієї глави складаються аналітичні довідки.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0" w:name="n205"/>
      <w:bookmarkEnd w:id="210"/>
      <w:r w:rsidRPr="00FB0EB9">
        <w:rPr>
          <w:rFonts w:ascii="Times New Roman" w:eastAsia="Times New Roman" w:hAnsi="Times New Roman" w:cs="Times New Roman"/>
          <w:color w:val="333333"/>
          <w:sz w:val="24"/>
          <w:szCs w:val="24"/>
          <w:lang w:val="ru-RU"/>
        </w:rPr>
        <w:lastRenderedPageBreak/>
        <w:t>Зразок складення аналітичної довідки за результатами збору та аналізу інформації про середовище організації наведений у</w:t>
      </w:r>
      <w:r w:rsidRPr="00FB0EB9">
        <w:rPr>
          <w:rFonts w:ascii="Times New Roman" w:eastAsia="Times New Roman" w:hAnsi="Times New Roman" w:cs="Times New Roman"/>
          <w:color w:val="333333"/>
          <w:sz w:val="24"/>
          <w:szCs w:val="24"/>
          <w:lang w:val="en-US"/>
        </w:rPr>
        <w:t> </w:t>
      </w:r>
      <w:hyperlink r:id="rId49" w:anchor="n604" w:history="1">
        <w:r w:rsidRPr="00FB0EB9">
          <w:rPr>
            <w:rFonts w:ascii="Times New Roman" w:eastAsia="Times New Roman" w:hAnsi="Times New Roman" w:cs="Times New Roman"/>
            <w:color w:val="006600"/>
            <w:sz w:val="24"/>
            <w:szCs w:val="24"/>
            <w:u w:val="single"/>
            <w:lang w:val="ru-RU"/>
          </w:rPr>
          <w:t>додатку 7</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до цієї Методології.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1" w:name="n206"/>
      <w:bookmarkEnd w:id="211"/>
      <w:r w:rsidRPr="00FB0EB9">
        <w:rPr>
          <w:rFonts w:ascii="Times New Roman" w:eastAsia="Times New Roman" w:hAnsi="Times New Roman" w:cs="Times New Roman"/>
          <w:color w:val="333333"/>
          <w:sz w:val="24"/>
          <w:szCs w:val="24"/>
          <w:lang w:val="ru-RU"/>
        </w:rPr>
        <w:t>Зразок аналітичної довідки за результатами збору та аналізу інформації про середовище організації наведений у</w:t>
      </w:r>
      <w:r w:rsidRPr="00FB0EB9">
        <w:rPr>
          <w:rFonts w:ascii="Times New Roman" w:eastAsia="Times New Roman" w:hAnsi="Times New Roman" w:cs="Times New Roman"/>
          <w:color w:val="333333"/>
          <w:sz w:val="24"/>
          <w:szCs w:val="24"/>
          <w:lang w:val="en-US"/>
        </w:rPr>
        <w:t> </w:t>
      </w:r>
      <w:hyperlink r:id="rId50" w:anchor="n616" w:history="1">
        <w:r w:rsidRPr="00FB0EB9">
          <w:rPr>
            <w:rFonts w:ascii="Times New Roman" w:eastAsia="Times New Roman" w:hAnsi="Times New Roman" w:cs="Times New Roman"/>
            <w:color w:val="006600"/>
            <w:sz w:val="24"/>
            <w:szCs w:val="24"/>
            <w:u w:val="single"/>
            <w:lang w:val="ru-RU"/>
          </w:rPr>
          <w:t>додатку 8</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до цієї Методології.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2" w:name="n207"/>
      <w:bookmarkEnd w:id="212"/>
      <w:r w:rsidRPr="00FB0EB9">
        <w:rPr>
          <w:rFonts w:ascii="Times New Roman" w:eastAsia="Times New Roman" w:hAnsi="Times New Roman" w:cs="Times New Roman"/>
          <w:color w:val="333333"/>
          <w:sz w:val="24"/>
          <w:szCs w:val="24"/>
          <w:lang w:val="ru-RU"/>
        </w:rPr>
        <w:t>12. На підставі зібраних та задокументованих відомостей уповноважений підрозділ (уповноважена особа) формує та вносить на розгляд робочої групи перелік потенційно вразливих до корупції функцій та процесів, які реалізуються організацією самостійно або спільно з іншими зовнішніми заінтересованими сторонами.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3" w:name="n208"/>
      <w:bookmarkEnd w:id="213"/>
      <w:r w:rsidRPr="00FB0EB9">
        <w:rPr>
          <w:rFonts w:ascii="Times New Roman" w:eastAsia="Times New Roman" w:hAnsi="Times New Roman" w:cs="Times New Roman"/>
          <w:color w:val="333333"/>
          <w:sz w:val="24"/>
          <w:szCs w:val="24"/>
          <w:lang w:val="ru-RU"/>
        </w:rPr>
        <w:t>До потенційно вразливих до корупції функції та процесів належать такі, що:</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4" w:name="n209"/>
      <w:bookmarkEnd w:id="214"/>
      <w:r w:rsidRPr="00FB0EB9">
        <w:rPr>
          <w:rFonts w:ascii="Times New Roman" w:eastAsia="Times New Roman" w:hAnsi="Times New Roman" w:cs="Times New Roman"/>
          <w:color w:val="333333"/>
          <w:sz w:val="24"/>
          <w:szCs w:val="24"/>
          <w:lang w:val="ru-RU"/>
        </w:rPr>
        <w:t>передбачають взаємодію організації, її працівників із зовнішніми заінтересованими сторонами;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5" w:name="n210"/>
      <w:bookmarkEnd w:id="215"/>
      <w:r w:rsidRPr="00FB0EB9">
        <w:rPr>
          <w:rFonts w:ascii="Times New Roman" w:eastAsia="Times New Roman" w:hAnsi="Times New Roman" w:cs="Times New Roman"/>
          <w:color w:val="333333"/>
          <w:sz w:val="24"/>
          <w:szCs w:val="24"/>
          <w:lang w:val="ru-RU"/>
        </w:rPr>
        <w:t>пов’язані із розпорядженням (управлінням) активами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6" w:name="n211"/>
      <w:bookmarkEnd w:id="216"/>
      <w:r w:rsidRPr="00FB0EB9">
        <w:rPr>
          <w:rFonts w:ascii="Times New Roman" w:eastAsia="Times New Roman" w:hAnsi="Times New Roman" w:cs="Times New Roman"/>
          <w:color w:val="333333"/>
          <w:sz w:val="24"/>
          <w:szCs w:val="24"/>
          <w:lang w:val="ru-RU"/>
        </w:rPr>
        <w:t>інші потенційно вразливі до корупції функції, визначені робочою групою.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7" w:name="n212"/>
      <w:bookmarkEnd w:id="217"/>
      <w:r w:rsidRPr="00FB0EB9">
        <w:rPr>
          <w:rFonts w:ascii="Times New Roman" w:eastAsia="Times New Roman" w:hAnsi="Times New Roman" w:cs="Times New Roman"/>
          <w:color w:val="333333"/>
          <w:sz w:val="24"/>
          <w:szCs w:val="24"/>
          <w:lang w:val="ru-RU"/>
        </w:rPr>
        <w:t>13. Робоча група погоджує перелік функцій (окремих процесів) у діяльності організації як потенційно вразливих до корупції для їх оцінювання на предмет виявлення корупційних ризиків.</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218" w:name="n213"/>
      <w:bookmarkEnd w:id="218"/>
      <w:r w:rsidRPr="00FB0EB9">
        <w:rPr>
          <w:rFonts w:ascii="Times New Roman" w:eastAsia="Times New Roman" w:hAnsi="Times New Roman" w:cs="Times New Roman"/>
          <w:b/>
          <w:bCs/>
          <w:color w:val="333333"/>
          <w:sz w:val="28"/>
          <w:szCs w:val="28"/>
          <w:lang w:val="ru-RU"/>
        </w:rPr>
        <w:t>4. Ідентифікація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9" w:name="n214"/>
      <w:bookmarkEnd w:id="219"/>
      <w:r w:rsidRPr="00FB0EB9">
        <w:rPr>
          <w:rFonts w:ascii="Times New Roman" w:eastAsia="Times New Roman" w:hAnsi="Times New Roman" w:cs="Times New Roman"/>
          <w:color w:val="333333"/>
          <w:sz w:val="24"/>
          <w:szCs w:val="24"/>
          <w:lang w:val="ru-RU"/>
        </w:rPr>
        <w:t>1. Під час ідентифікації корупційних ризиків робоча група здійснює:</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0" w:name="n215"/>
      <w:bookmarkEnd w:id="220"/>
      <w:r w:rsidRPr="00FB0EB9">
        <w:rPr>
          <w:rFonts w:ascii="Times New Roman" w:eastAsia="Times New Roman" w:hAnsi="Times New Roman" w:cs="Times New Roman"/>
          <w:color w:val="333333"/>
          <w:sz w:val="24"/>
          <w:szCs w:val="24"/>
          <w:lang w:val="ru-RU"/>
        </w:rPr>
        <w:t>опис потенційно вразливих до корупції функцій, процесів (підпроцесів) у діяльності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1" w:name="n216"/>
      <w:bookmarkEnd w:id="221"/>
      <w:r w:rsidRPr="00FB0EB9">
        <w:rPr>
          <w:rFonts w:ascii="Times New Roman" w:eastAsia="Times New Roman" w:hAnsi="Times New Roman" w:cs="Times New Roman"/>
          <w:color w:val="333333"/>
          <w:sz w:val="24"/>
          <w:szCs w:val="24"/>
          <w:lang w:val="ru-RU"/>
        </w:rPr>
        <w:t>аналіз описаних потенційно вразливих до корупції функцій, процесів (підпроцесів) у діяльності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2" w:name="n217"/>
      <w:bookmarkEnd w:id="222"/>
      <w:r w:rsidRPr="00FB0EB9">
        <w:rPr>
          <w:rFonts w:ascii="Times New Roman" w:eastAsia="Times New Roman" w:hAnsi="Times New Roman" w:cs="Times New Roman"/>
          <w:color w:val="333333"/>
          <w:sz w:val="24"/>
          <w:szCs w:val="24"/>
          <w:lang w:val="ru-RU"/>
        </w:rPr>
        <w:t>2. Опис потенційно вразливих до корупції функцій, процесів (підпроцесів) у діяльності організації здійснюється для розуміння механізмів та шляхів їх реалізації організацією, її працівниками та подальшого аналізу з метою виявлення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3" w:name="n218"/>
      <w:bookmarkEnd w:id="223"/>
      <w:r w:rsidRPr="00FB0EB9">
        <w:rPr>
          <w:rFonts w:ascii="Times New Roman" w:eastAsia="Times New Roman" w:hAnsi="Times New Roman" w:cs="Times New Roman"/>
          <w:color w:val="333333"/>
          <w:sz w:val="24"/>
          <w:szCs w:val="24"/>
          <w:lang w:val="ru-RU"/>
        </w:rPr>
        <w:t>Опис потенційно вразливих до корупції функцій, процесів (підпроцесів) у діяльності організації полягає у документальному (схематичному та/або текстовому) зображенні їх складових у чіткій, логічній, зручній для сприйняття та аналізу формі як сукупності послідовних дій та взаємозв’язків між ними (алгоритмів) із зазначенням залучених до процесів учасників.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4" w:name="n219"/>
      <w:bookmarkEnd w:id="224"/>
      <w:r w:rsidRPr="00FB0EB9">
        <w:rPr>
          <w:rFonts w:ascii="Times New Roman" w:eastAsia="Times New Roman" w:hAnsi="Times New Roman" w:cs="Times New Roman"/>
          <w:color w:val="333333"/>
          <w:sz w:val="24"/>
          <w:szCs w:val="24"/>
          <w:lang w:val="ru-RU"/>
        </w:rPr>
        <w:t>Зразок опису потенційно вразливої до корупції функції (процесів) наведений у</w:t>
      </w:r>
      <w:r w:rsidRPr="00FB0EB9">
        <w:rPr>
          <w:rFonts w:ascii="Times New Roman" w:eastAsia="Times New Roman" w:hAnsi="Times New Roman" w:cs="Times New Roman"/>
          <w:color w:val="333333"/>
          <w:sz w:val="24"/>
          <w:szCs w:val="24"/>
          <w:lang w:val="en-US"/>
        </w:rPr>
        <w:t> </w:t>
      </w:r>
      <w:hyperlink r:id="rId51" w:anchor="n652" w:history="1">
        <w:r w:rsidRPr="00FB0EB9">
          <w:rPr>
            <w:rFonts w:ascii="Times New Roman" w:eastAsia="Times New Roman" w:hAnsi="Times New Roman" w:cs="Times New Roman"/>
            <w:color w:val="006600"/>
            <w:sz w:val="24"/>
            <w:szCs w:val="24"/>
            <w:u w:val="single"/>
            <w:lang w:val="ru-RU"/>
          </w:rPr>
          <w:t>додатку 9</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до цієї Методології.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5" w:name="n220"/>
      <w:bookmarkEnd w:id="225"/>
      <w:r w:rsidRPr="00FB0EB9">
        <w:rPr>
          <w:rFonts w:ascii="Times New Roman" w:eastAsia="Times New Roman" w:hAnsi="Times New Roman" w:cs="Times New Roman"/>
          <w:color w:val="333333"/>
          <w:sz w:val="24"/>
          <w:szCs w:val="24"/>
          <w:lang w:val="ru-RU"/>
        </w:rPr>
        <w:t>Опис потенційно вразливих до корупції функцій, процесів (підпроцесів) у діяльності організації здійснюється у такому порядку: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6" w:name="n221"/>
      <w:bookmarkEnd w:id="226"/>
      <w:r w:rsidRPr="00FB0EB9">
        <w:rPr>
          <w:rFonts w:ascii="Times New Roman" w:eastAsia="Times New Roman" w:hAnsi="Times New Roman" w:cs="Times New Roman"/>
          <w:color w:val="333333"/>
          <w:sz w:val="24"/>
          <w:szCs w:val="24"/>
          <w:lang w:val="ru-RU"/>
        </w:rPr>
        <w:t>формулювання функції;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7" w:name="n222"/>
      <w:bookmarkEnd w:id="227"/>
      <w:r w:rsidRPr="00FB0EB9">
        <w:rPr>
          <w:rFonts w:ascii="Times New Roman" w:eastAsia="Times New Roman" w:hAnsi="Times New Roman" w:cs="Times New Roman"/>
          <w:color w:val="333333"/>
          <w:sz w:val="24"/>
          <w:szCs w:val="24"/>
          <w:lang w:val="ru-RU"/>
        </w:rPr>
        <w:t>формулювання всіх процесів (підпроцесів), які здійснюються для реалізації відповідної функції;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8" w:name="n223"/>
      <w:bookmarkEnd w:id="228"/>
      <w:r w:rsidRPr="00FB0EB9">
        <w:rPr>
          <w:rFonts w:ascii="Times New Roman" w:eastAsia="Times New Roman" w:hAnsi="Times New Roman" w:cs="Times New Roman"/>
          <w:color w:val="333333"/>
          <w:sz w:val="24"/>
          <w:szCs w:val="24"/>
          <w:lang w:val="ru-RU"/>
        </w:rPr>
        <w:lastRenderedPageBreak/>
        <w:t>визначення внутрішніх та зовнішніх заінтересованих осіб, які беруть участь у кожному із процесів (підпроцесів), у тому числі осіб, які здійснюють незалежний контроль за їх реалізацією;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9" w:name="n224"/>
      <w:bookmarkEnd w:id="229"/>
      <w:r w:rsidRPr="00FB0EB9">
        <w:rPr>
          <w:rFonts w:ascii="Times New Roman" w:eastAsia="Times New Roman" w:hAnsi="Times New Roman" w:cs="Times New Roman"/>
          <w:color w:val="333333"/>
          <w:sz w:val="24"/>
          <w:szCs w:val="24"/>
          <w:lang w:val="ru-RU"/>
        </w:rPr>
        <w:t>визначення початку окремого процесу (підпроцесу) та його закінчень, яких може бути декілька;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0" w:name="n225"/>
      <w:bookmarkEnd w:id="230"/>
      <w:r w:rsidRPr="00FB0EB9">
        <w:rPr>
          <w:rFonts w:ascii="Times New Roman" w:eastAsia="Times New Roman" w:hAnsi="Times New Roman" w:cs="Times New Roman"/>
          <w:color w:val="333333"/>
          <w:sz w:val="24"/>
          <w:szCs w:val="24"/>
          <w:lang w:val="ru-RU"/>
        </w:rPr>
        <w:t>визначення послідовності дій, що виконуються від початку до закінчення процесу (підпроцесу).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1" w:name="n226"/>
      <w:bookmarkEnd w:id="231"/>
      <w:r w:rsidRPr="00FB0EB9">
        <w:rPr>
          <w:rFonts w:ascii="Times New Roman" w:eastAsia="Times New Roman" w:hAnsi="Times New Roman" w:cs="Times New Roman"/>
          <w:color w:val="333333"/>
          <w:sz w:val="24"/>
          <w:szCs w:val="24"/>
          <w:lang w:val="ru-RU"/>
        </w:rPr>
        <w:t>Опис потенційно вразливих до корупції функцій, процесів (підпроцесів) у діяльності організації здійснюється на підставі аналізу нормативно-правових актів та розпорядчих документів, що регулюють діяльність організації. Додатково проводяться інтерв’ю із внутрішніми та зовнішніми заінтересованими сторонами.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2" w:name="n227"/>
      <w:bookmarkEnd w:id="232"/>
      <w:r w:rsidRPr="00FB0EB9">
        <w:rPr>
          <w:rFonts w:ascii="Times New Roman" w:eastAsia="Times New Roman" w:hAnsi="Times New Roman" w:cs="Times New Roman"/>
          <w:color w:val="333333"/>
          <w:sz w:val="24"/>
          <w:szCs w:val="24"/>
          <w:lang w:val="ru-RU"/>
        </w:rPr>
        <w:t>Здійснення опису потенційно вразливих до корупції функцій, процесів (підпроцесів) у діяльності організації доручається членам робочої групи, до компетенції яких належить реалізація відповідних функцій та процесів (підпроцесів). До опису потенційно вразливих до корупції функцій, процесів (підпроцесів) може залучатися уповноважений підрозділ (уповноважена особа).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3" w:name="n228"/>
      <w:bookmarkEnd w:id="233"/>
      <w:r w:rsidRPr="00FB0EB9">
        <w:rPr>
          <w:rFonts w:ascii="Times New Roman" w:eastAsia="Times New Roman" w:hAnsi="Times New Roman" w:cs="Times New Roman"/>
          <w:color w:val="333333"/>
          <w:sz w:val="24"/>
          <w:szCs w:val="24"/>
          <w:lang w:val="ru-RU"/>
        </w:rPr>
        <w:t>3. Робоча група аналізує описані потенційно вразливі до корупції функції, процеси (підпроцеси) у діяльності організації та ідентифікує корупційні ризики, які існують або можуть виникнути під час їх реалізації.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4" w:name="n229"/>
      <w:bookmarkEnd w:id="234"/>
      <w:r w:rsidRPr="00FB0EB9">
        <w:rPr>
          <w:rFonts w:ascii="Times New Roman" w:eastAsia="Times New Roman" w:hAnsi="Times New Roman" w:cs="Times New Roman"/>
          <w:color w:val="333333"/>
          <w:sz w:val="24"/>
          <w:szCs w:val="24"/>
          <w:lang w:val="ru-RU"/>
        </w:rPr>
        <w:t>4. Ідентифікація корупційних ризиків полягає у виявленні та детальному документуванні таких елементів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5" w:name="n230"/>
      <w:bookmarkEnd w:id="235"/>
      <w:r w:rsidRPr="00FB0EB9">
        <w:rPr>
          <w:rFonts w:ascii="Times New Roman" w:eastAsia="Times New Roman" w:hAnsi="Times New Roman" w:cs="Times New Roman"/>
          <w:color w:val="333333"/>
          <w:sz w:val="24"/>
          <w:szCs w:val="24"/>
          <w:lang w:val="ru-RU"/>
        </w:rPr>
        <w:t>зміст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6" w:name="n231"/>
      <w:bookmarkEnd w:id="236"/>
      <w:r w:rsidRPr="00FB0EB9">
        <w:rPr>
          <w:rFonts w:ascii="Times New Roman" w:eastAsia="Times New Roman" w:hAnsi="Times New Roman" w:cs="Times New Roman"/>
          <w:color w:val="333333"/>
          <w:sz w:val="24"/>
          <w:szCs w:val="24"/>
          <w:lang w:val="ru-RU"/>
        </w:rPr>
        <w:t>джерело (джерела)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7" w:name="n232"/>
      <w:bookmarkEnd w:id="237"/>
      <w:r w:rsidRPr="00FB0EB9">
        <w:rPr>
          <w:rFonts w:ascii="Times New Roman" w:eastAsia="Times New Roman" w:hAnsi="Times New Roman" w:cs="Times New Roman"/>
          <w:color w:val="333333"/>
          <w:sz w:val="24"/>
          <w:szCs w:val="24"/>
          <w:lang w:val="ru-RU"/>
        </w:rPr>
        <w:t>існуючі заходи контролю, спрямовані на запобігання реалізації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8" w:name="n233"/>
      <w:bookmarkEnd w:id="238"/>
      <w:r w:rsidRPr="00FB0EB9">
        <w:rPr>
          <w:rFonts w:ascii="Times New Roman" w:eastAsia="Times New Roman" w:hAnsi="Times New Roman" w:cs="Times New Roman"/>
          <w:color w:val="333333"/>
          <w:sz w:val="24"/>
          <w:szCs w:val="24"/>
          <w:lang w:val="ru-RU"/>
        </w:rPr>
        <w:t>5. З метою опису змісту корупційного ризику робоча група моделює спосіб (способи) і обставини вчинення корупційного або пов’язаного з корупцією правопорушення та визначає, які внутрішні та зовнішні заінтересовані сторони можуть брати участь у його вчиненні.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9" w:name="n234"/>
      <w:bookmarkEnd w:id="239"/>
      <w:r w:rsidRPr="00FB0EB9">
        <w:rPr>
          <w:rFonts w:ascii="Times New Roman" w:eastAsia="Times New Roman" w:hAnsi="Times New Roman" w:cs="Times New Roman"/>
          <w:color w:val="333333"/>
          <w:sz w:val="24"/>
          <w:szCs w:val="24"/>
          <w:lang w:val="ru-RU"/>
        </w:rPr>
        <w:t>6. Джерела корупційних ризиків пов’язані з особливостями або недоліками: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0" w:name="n235"/>
      <w:bookmarkEnd w:id="240"/>
      <w:r w:rsidRPr="00FB0EB9">
        <w:rPr>
          <w:rFonts w:ascii="Times New Roman" w:eastAsia="Times New Roman" w:hAnsi="Times New Roman" w:cs="Times New Roman"/>
          <w:color w:val="333333"/>
          <w:sz w:val="24"/>
          <w:szCs w:val="24"/>
          <w:lang w:val="ru-RU"/>
        </w:rPr>
        <w:t>нормативно-правових актів та розпорядчих документів, що регулюють діяльність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1" w:name="n236"/>
      <w:bookmarkEnd w:id="241"/>
      <w:r w:rsidRPr="00FB0EB9">
        <w:rPr>
          <w:rFonts w:ascii="Times New Roman" w:eastAsia="Times New Roman" w:hAnsi="Times New Roman" w:cs="Times New Roman"/>
          <w:color w:val="333333"/>
          <w:sz w:val="24"/>
          <w:szCs w:val="24"/>
          <w:lang w:val="ru-RU"/>
        </w:rPr>
        <w:t>практичної реалізації процесів у діяльності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2" w:name="n237"/>
      <w:bookmarkEnd w:id="242"/>
      <w:r w:rsidRPr="00FB0EB9">
        <w:rPr>
          <w:rFonts w:ascii="Times New Roman" w:eastAsia="Times New Roman" w:hAnsi="Times New Roman" w:cs="Times New Roman"/>
          <w:color w:val="333333"/>
          <w:sz w:val="24"/>
          <w:szCs w:val="24"/>
          <w:lang w:val="ru-RU"/>
        </w:rPr>
        <w:t>людських ресурсів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3" w:name="n238"/>
      <w:bookmarkEnd w:id="243"/>
      <w:r w:rsidRPr="00FB0EB9">
        <w:rPr>
          <w:rFonts w:ascii="Times New Roman" w:eastAsia="Times New Roman" w:hAnsi="Times New Roman" w:cs="Times New Roman"/>
          <w:color w:val="333333"/>
          <w:sz w:val="24"/>
          <w:szCs w:val="24"/>
          <w:lang w:val="ru-RU"/>
        </w:rPr>
        <w:t>7. Джерелами корупційних ризиків, пов’язаними з особливостями або недоліками нормативно-правових актів (розпорядчих документів), що регулюють діяльність організації, є:</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4" w:name="n239"/>
      <w:bookmarkEnd w:id="244"/>
      <w:r w:rsidRPr="00FB0EB9">
        <w:rPr>
          <w:rFonts w:ascii="Times New Roman" w:eastAsia="Times New Roman" w:hAnsi="Times New Roman" w:cs="Times New Roman"/>
          <w:color w:val="333333"/>
          <w:sz w:val="24"/>
          <w:szCs w:val="24"/>
          <w:lang w:val="ru-RU"/>
        </w:rPr>
        <w:t>суперечність між різними положеннями одного й того ж акта або між положеннями різних актів, що допускає їх різне тлумачення;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5" w:name="n240"/>
      <w:bookmarkEnd w:id="245"/>
      <w:r w:rsidRPr="00FB0EB9">
        <w:rPr>
          <w:rFonts w:ascii="Times New Roman" w:eastAsia="Times New Roman" w:hAnsi="Times New Roman" w:cs="Times New Roman"/>
          <w:color w:val="333333"/>
          <w:sz w:val="24"/>
          <w:szCs w:val="24"/>
          <w:lang w:val="ru-RU"/>
        </w:rPr>
        <w:t>наявність в актах нечітко сформульованих положень, положень оціночного характеру, що допускають їх різне тлумачення;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6" w:name="n241"/>
      <w:bookmarkEnd w:id="246"/>
      <w:r w:rsidRPr="00FB0EB9">
        <w:rPr>
          <w:rFonts w:ascii="Times New Roman" w:eastAsia="Times New Roman" w:hAnsi="Times New Roman" w:cs="Times New Roman"/>
          <w:color w:val="333333"/>
          <w:sz w:val="24"/>
          <w:szCs w:val="24"/>
          <w:lang w:val="ru-RU"/>
        </w:rPr>
        <w:lastRenderedPageBreak/>
        <w:t>відсутність чіткого переліку видів, форм рішень, строків і порядку їх прийняття, умов і підстав прийняття одного рішення з декількох можливих; відсутність обов’язку обґрунтовувати прийняте рішення; наявність можливості продовжити, скоротити, поновити строк прийняття рішення на розсуд посадової особи;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7" w:name="n242"/>
      <w:bookmarkEnd w:id="247"/>
      <w:r w:rsidRPr="00FB0EB9">
        <w:rPr>
          <w:rFonts w:ascii="Times New Roman" w:eastAsia="Times New Roman" w:hAnsi="Times New Roman" w:cs="Times New Roman"/>
          <w:color w:val="333333"/>
          <w:sz w:val="24"/>
          <w:szCs w:val="24"/>
          <w:lang w:val="ru-RU"/>
        </w:rPr>
        <w:t>відсутність чіткої регламентації прав, обов’язків, відповідальності організації, її керівника та працівників та/або дублювання їх повноважень;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8" w:name="n243"/>
      <w:bookmarkEnd w:id="248"/>
      <w:r w:rsidRPr="00FB0EB9">
        <w:rPr>
          <w:rFonts w:ascii="Times New Roman" w:eastAsia="Times New Roman" w:hAnsi="Times New Roman" w:cs="Times New Roman"/>
          <w:color w:val="333333"/>
          <w:sz w:val="24"/>
          <w:szCs w:val="24"/>
          <w:lang w:val="ru-RU"/>
        </w:rPr>
        <w:t>наявність дискреційних повноважень організації, її працівників за відсутності визначення вичерпних випадків, підстав, форм, строків, порядку здійснення таких повноважень, контролю за їх здійсненням та відповідальності за можливі зловживання під час їх здійснення;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9" w:name="n244"/>
      <w:bookmarkEnd w:id="249"/>
      <w:r w:rsidRPr="00FB0EB9">
        <w:rPr>
          <w:rFonts w:ascii="Times New Roman" w:eastAsia="Times New Roman" w:hAnsi="Times New Roman" w:cs="Times New Roman"/>
          <w:color w:val="333333"/>
          <w:sz w:val="24"/>
          <w:szCs w:val="24"/>
          <w:lang w:val="ru-RU"/>
        </w:rPr>
        <w:t>відсутність або недосконалість розпорядчих документів, що регламентують етичну поведінку працівників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0" w:name="n245"/>
      <w:bookmarkEnd w:id="250"/>
      <w:r w:rsidRPr="00FB0EB9">
        <w:rPr>
          <w:rFonts w:ascii="Times New Roman" w:eastAsia="Times New Roman" w:hAnsi="Times New Roman" w:cs="Times New Roman"/>
          <w:color w:val="333333"/>
          <w:sz w:val="24"/>
          <w:szCs w:val="24"/>
          <w:lang w:val="ru-RU"/>
        </w:rPr>
        <w:t>відсутність або недосконалість розпорядчих документів, що регулюють механізм заохочення і формування культури повідомлення про можливі факти корупційних або пов’язаних з корупцією правопорушень, інших порушень</w:t>
      </w:r>
      <w:r w:rsidRPr="00FB0EB9">
        <w:rPr>
          <w:rFonts w:ascii="Times New Roman" w:eastAsia="Times New Roman" w:hAnsi="Times New Roman" w:cs="Times New Roman"/>
          <w:color w:val="333333"/>
          <w:sz w:val="24"/>
          <w:szCs w:val="24"/>
          <w:lang w:val="en-US"/>
        </w:rPr>
        <w:t> </w:t>
      </w:r>
      <w:hyperlink r:id="rId52" w:tgtFrame="_blank" w:history="1">
        <w:r w:rsidRPr="00FB0EB9">
          <w:rPr>
            <w:rFonts w:ascii="Times New Roman" w:eastAsia="Times New Roman" w:hAnsi="Times New Roman" w:cs="Times New Roman"/>
            <w:color w:val="000099"/>
            <w:sz w:val="24"/>
            <w:szCs w:val="24"/>
            <w:u w:val="single"/>
            <w:lang w:val="ru-RU"/>
          </w:rPr>
          <w:t>Закону</w:t>
        </w:r>
      </w:hyperlink>
      <w:r w:rsidRPr="00FB0EB9">
        <w:rPr>
          <w:rFonts w:ascii="Times New Roman" w:eastAsia="Times New Roman" w:hAnsi="Times New Roman" w:cs="Times New Roman"/>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1" w:name="n246"/>
      <w:bookmarkEnd w:id="251"/>
      <w:r w:rsidRPr="00FB0EB9">
        <w:rPr>
          <w:rFonts w:ascii="Times New Roman" w:eastAsia="Times New Roman" w:hAnsi="Times New Roman" w:cs="Times New Roman"/>
          <w:color w:val="333333"/>
          <w:sz w:val="24"/>
          <w:szCs w:val="24"/>
          <w:lang w:val="ru-RU"/>
        </w:rPr>
        <w:t>відсутність або недосконалість розпорядчих документів, що регулюють механізм прийняття і розгляду повідомлень про можливі факти корупційних або пов’язаних з корупцією правопорушень, інших порушень</w:t>
      </w:r>
      <w:r w:rsidRPr="00FB0EB9">
        <w:rPr>
          <w:rFonts w:ascii="Times New Roman" w:eastAsia="Times New Roman" w:hAnsi="Times New Roman" w:cs="Times New Roman"/>
          <w:color w:val="333333"/>
          <w:sz w:val="24"/>
          <w:szCs w:val="24"/>
          <w:lang w:val="en-US"/>
        </w:rPr>
        <w:t> </w:t>
      </w:r>
      <w:hyperlink r:id="rId53" w:tgtFrame="_blank" w:history="1">
        <w:r w:rsidRPr="00FB0EB9">
          <w:rPr>
            <w:rFonts w:ascii="Times New Roman" w:eastAsia="Times New Roman" w:hAnsi="Times New Roman" w:cs="Times New Roman"/>
            <w:color w:val="000099"/>
            <w:sz w:val="24"/>
            <w:szCs w:val="24"/>
            <w:u w:val="single"/>
            <w:lang w:val="ru-RU"/>
          </w:rPr>
          <w:t>Закону</w:t>
        </w:r>
      </w:hyperlink>
      <w:r w:rsidRPr="00FB0EB9">
        <w:rPr>
          <w:rFonts w:ascii="Times New Roman" w:eastAsia="Times New Roman" w:hAnsi="Times New Roman" w:cs="Times New Roman"/>
          <w:color w:val="333333"/>
          <w:sz w:val="24"/>
          <w:szCs w:val="24"/>
          <w:lang w:val="ru-RU"/>
        </w:rPr>
        <w:t>, перевірки та належного реагування на такі повідомлення;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2" w:name="n247"/>
      <w:bookmarkEnd w:id="252"/>
      <w:r w:rsidRPr="00FB0EB9">
        <w:rPr>
          <w:rFonts w:ascii="Times New Roman" w:eastAsia="Times New Roman" w:hAnsi="Times New Roman" w:cs="Times New Roman"/>
          <w:color w:val="333333"/>
          <w:sz w:val="24"/>
          <w:szCs w:val="24"/>
          <w:lang w:val="ru-RU"/>
        </w:rPr>
        <w:t>інші джерела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3" w:name="n248"/>
      <w:bookmarkEnd w:id="253"/>
      <w:r w:rsidRPr="00FB0EB9">
        <w:rPr>
          <w:rFonts w:ascii="Times New Roman" w:eastAsia="Times New Roman" w:hAnsi="Times New Roman" w:cs="Times New Roman"/>
          <w:color w:val="333333"/>
          <w:sz w:val="24"/>
          <w:szCs w:val="24"/>
          <w:lang w:val="ru-RU"/>
        </w:rPr>
        <w:t>8. Джерелами корупційних ризиків, пов’язаними з особливостями або недоліками практичної реалізації процесів у діяльності організації, є:</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4" w:name="n249"/>
      <w:bookmarkEnd w:id="254"/>
      <w:r w:rsidRPr="00FB0EB9">
        <w:rPr>
          <w:rFonts w:ascii="Times New Roman" w:eastAsia="Times New Roman" w:hAnsi="Times New Roman" w:cs="Times New Roman"/>
          <w:color w:val="333333"/>
          <w:sz w:val="24"/>
          <w:szCs w:val="24"/>
          <w:lang w:val="ru-RU"/>
        </w:rPr>
        <w:t>неефективність, надмірна складність або фактичне невиконання процесів у діяльності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5" w:name="n250"/>
      <w:bookmarkEnd w:id="255"/>
      <w:r w:rsidRPr="00FB0EB9">
        <w:rPr>
          <w:rFonts w:ascii="Times New Roman" w:eastAsia="Times New Roman" w:hAnsi="Times New Roman" w:cs="Times New Roman"/>
          <w:color w:val="333333"/>
          <w:sz w:val="24"/>
          <w:szCs w:val="24"/>
          <w:lang w:val="ru-RU"/>
        </w:rPr>
        <w:t>особистий контакт працівників організації з фізичними та юридичними особами під час реалізації контрольних функцій, функцій з надання адміністративних послуг, інших функцій, пов’язаних із прийняттям рішень на користь фізичних та юридичних осіб;</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6" w:name="n251"/>
      <w:bookmarkEnd w:id="256"/>
      <w:r w:rsidRPr="00FB0EB9">
        <w:rPr>
          <w:rFonts w:ascii="Times New Roman" w:eastAsia="Times New Roman" w:hAnsi="Times New Roman" w:cs="Times New Roman"/>
          <w:color w:val="333333"/>
          <w:sz w:val="24"/>
          <w:szCs w:val="24"/>
          <w:lang w:val="ru-RU"/>
        </w:rPr>
        <w:t>недосконалість кадрової політики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7" w:name="n252"/>
      <w:bookmarkEnd w:id="257"/>
      <w:r w:rsidRPr="00FB0EB9">
        <w:rPr>
          <w:rFonts w:ascii="Times New Roman" w:eastAsia="Times New Roman" w:hAnsi="Times New Roman" w:cs="Times New Roman"/>
          <w:color w:val="333333"/>
          <w:sz w:val="24"/>
          <w:szCs w:val="24"/>
          <w:lang w:val="ru-RU"/>
        </w:rPr>
        <w:t>недостатність інформації про діяльність організації та її результати у публічному доступі;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8" w:name="n253"/>
      <w:bookmarkEnd w:id="258"/>
      <w:r w:rsidRPr="00FB0EB9">
        <w:rPr>
          <w:rFonts w:ascii="Times New Roman" w:eastAsia="Times New Roman" w:hAnsi="Times New Roman" w:cs="Times New Roman"/>
          <w:color w:val="333333"/>
          <w:sz w:val="24"/>
          <w:szCs w:val="24"/>
          <w:lang w:val="ru-RU"/>
        </w:rPr>
        <w:t>неефективність операційного контролю в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9" w:name="n254"/>
      <w:bookmarkEnd w:id="259"/>
      <w:r w:rsidRPr="00FB0EB9">
        <w:rPr>
          <w:rFonts w:ascii="Times New Roman" w:eastAsia="Times New Roman" w:hAnsi="Times New Roman" w:cs="Times New Roman"/>
          <w:color w:val="333333"/>
          <w:sz w:val="24"/>
          <w:szCs w:val="24"/>
          <w:lang w:val="ru-RU"/>
        </w:rPr>
        <w:t>відсутність громадського контролю за процесом та результатом прийняття управлінських рішень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0" w:name="n255"/>
      <w:bookmarkEnd w:id="260"/>
      <w:r w:rsidRPr="00FB0EB9">
        <w:rPr>
          <w:rFonts w:ascii="Times New Roman" w:eastAsia="Times New Roman" w:hAnsi="Times New Roman" w:cs="Times New Roman"/>
          <w:color w:val="333333"/>
          <w:sz w:val="24"/>
          <w:szCs w:val="24"/>
          <w:lang w:val="ru-RU"/>
        </w:rPr>
        <w:t>неефективність діяльності із запобігання і протидії корупції, у тому числі управління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1" w:name="n256"/>
      <w:bookmarkEnd w:id="261"/>
      <w:r w:rsidRPr="00FB0EB9">
        <w:rPr>
          <w:rFonts w:ascii="Times New Roman" w:eastAsia="Times New Roman" w:hAnsi="Times New Roman" w:cs="Times New Roman"/>
          <w:color w:val="333333"/>
          <w:sz w:val="24"/>
          <w:szCs w:val="24"/>
          <w:lang w:val="ru-RU"/>
        </w:rPr>
        <w:t>відсутність або неефективність внутрішнього аудиту, внутрішнього контролю;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2" w:name="n257"/>
      <w:bookmarkEnd w:id="262"/>
      <w:r w:rsidRPr="00FB0EB9">
        <w:rPr>
          <w:rFonts w:ascii="Times New Roman" w:eastAsia="Times New Roman" w:hAnsi="Times New Roman" w:cs="Times New Roman"/>
          <w:color w:val="333333"/>
          <w:sz w:val="24"/>
          <w:szCs w:val="24"/>
          <w:lang w:val="ru-RU"/>
        </w:rPr>
        <w:t>відсутність внутрішніх та/або регулярних каналів повідомлення про можливі факти корупційних або пов’язаних з корупцією правопорушень, інших порушень</w:t>
      </w:r>
      <w:r w:rsidRPr="00FB0EB9">
        <w:rPr>
          <w:rFonts w:ascii="Times New Roman" w:eastAsia="Times New Roman" w:hAnsi="Times New Roman" w:cs="Times New Roman"/>
          <w:color w:val="333333"/>
          <w:sz w:val="24"/>
          <w:szCs w:val="24"/>
          <w:lang w:val="en-US"/>
        </w:rPr>
        <w:t> </w:t>
      </w:r>
      <w:hyperlink r:id="rId54" w:tgtFrame="_blank" w:history="1">
        <w:r w:rsidRPr="00FB0EB9">
          <w:rPr>
            <w:rFonts w:ascii="Times New Roman" w:eastAsia="Times New Roman" w:hAnsi="Times New Roman" w:cs="Times New Roman"/>
            <w:color w:val="000099"/>
            <w:sz w:val="24"/>
            <w:szCs w:val="24"/>
            <w:u w:val="single"/>
            <w:lang w:val="ru-RU"/>
          </w:rPr>
          <w:t>Закону</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або їх невідповідність вимогам законодавства;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3" w:name="n258"/>
      <w:bookmarkEnd w:id="263"/>
      <w:r w:rsidRPr="00FB0EB9">
        <w:rPr>
          <w:rFonts w:ascii="Times New Roman" w:eastAsia="Times New Roman" w:hAnsi="Times New Roman" w:cs="Times New Roman"/>
          <w:color w:val="333333"/>
          <w:sz w:val="24"/>
          <w:szCs w:val="24"/>
          <w:lang w:val="ru-RU"/>
        </w:rPr>
        <w:t>інші джерела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4" w:name="n259"/>
      <w:bookmarkEnd w:id="264"/>
      <w:r w:rsidRPr="00FB0EB9">
        <w:rPr>
          <w:rFonts w:ascii="Times New Roman" w:eastAsia="Times New Roman" w:hAnsi="Times New Roman" w:cs="Times New Roman"/>
          <w:color w:val="333333"/>
          <w:sz w:val="24"/>
          <w:szCs w:val="24"/>
          <w:lang w:val="ru-RU"/>
        </w:rPr>
        <w:lastRenderedPageBreak/>
        <w:t>9. Джерелами корупційних ризиків, пов’язаними з особливостями або недоліками людських ресурсів організації, є:</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5" w:name="n260"/>
      <w:bookmarkEnd w:id="265"/>
      <w:r w:rsidRPr="00FB0EB9">
        <w:rPr>
          <w:rFonts w:ascii="Times New Roman" w:eastAsia="Times New Roman" w:hAnsi="Times New Roman" w:cs="Times New Roman"/>
          <w:color w:val="333333"/>
          <w:sz w:val="24"/>
          <w:szCs w:val="24"/>
          <w:lang w:val="ru-RU"/>
        </w:rPr>
        <w:t>відсутність необхідних професійних знань, відсутність знань та/або нерозуміння вимог антикорупційного законодавства;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6" w:name="n261"/>
      <w:bookmarkEnd w:id="266"/>
      <w:r w:rsidRPr="00FB0EB9">
        <w:rPr>
          <w:rFonts w:ascii="Times New Roman" w:eastAsia="Times New Roman" w:hAnsi="Times New Roman" w:cs="Times New Roman"/>
          <w:color w:val="333333"/>
          <w:sz w:val="24"/>
          <w:szCs w:val="24"/>
          <w:lang w:val="ru-RU"/>
        </w:rPr>
        <w:t>відсутність достатніх практичних навичок роботи;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7" w:name="n262"/>
      <w:bookmarkEnd w:id="267"/>
      <w:r w:rsidRPr="00FB0EB9">
        <w:rPr>
          <w:rFonts w:ascii="Times New Roman" w:eastAsia="Times New Roman" w:hAnsi="Times New Roman" w:cs="Times New Roman"/>
          <w:color w:val="333333"/>
          <w:sz w:val="24"/>
          <w:szCs w:val="24"/>
          <w:lang w:val="ru-RU"/>
        </w:rPr>
        <w:t>неусвідомлення наслідків вчинення корупційних або пов’язаних з корупцією правопорушень;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8" w:name="n263"/>
      <w:bookmarkEnd w:id="268"/>
      <w:r w:rsidRPr="00FB0EB9">
        <w:rPr>
          <w:rFonts w:ascii="Times New Roman" w:eastAsia="Times New Roman" w:hAnsi="Times New Roman" w:cs="Times New Roman"/>
          <w:color w:val="333333"/>
          <w:sz w:val="24"/>
          <w:szCs w:val="24"/>
          <w:lang w:val="ru-RU"/>
        </w:rPr>
        <w:t>толерантність до корупції;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9" w:name="n264"/>
      <w:bookmarkEnd w:id="269"/>
      <w:r w:rsidRPr="00FB0EB9">
        <w:rPr>
          <w:rFonts w:ascii="Times New Roman" w:eastAsia="Times New Roman" w:hAnsi="Times New Roman" w:cs="Times New Roman"/>
          <w:color w:val="333333"/>
          <w:sz w:val="24"/>
          <w:szCs w:val="24"/>
          <w:lang w:val="ru-RU"/>
        </w:rPr>
        <w:t>недоброчесність;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0" w:name="n265"/>
      <w:bookmarkEnd w:id="270"/>
      <w:r w:rsidRPr="00FB0EB9">
        <w:rPr>
          <w:rFonts w:ascii="Times New Roman" w:eastAsia="Times New Roman" w:hAnsi="Times New Roman" w:cs="Times New Roman"/>
          <w:color w:val="333333"/>
          <w:sz w:val="24"/>
          <w:szCs w:val="24"/>
          <w:lang w:val="ru-RU"/>
        </w:rPr>
        <w:t>конфлікт інтересів;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1" w:name="n266"/>
      <w:bookmarkEnd w:id="271"/>
      <w:r w:rsidRPr="00FB0EB9">
        <w:rPr>
          <w:rFonts w:ascii="Times New Roman" w:eastAsia="Times New Roman" w:hAnsi="Times New Roman" w:cs="Times New Roman"/>
          <w:color w:val="333333"/>
          <w:sz w:val="24"/>
          <w:szCs w:val="24"/>
          <w:lang w:val="ru-RU"/>
        </w:rPr>
        <w:t>наявність в організації усталених корупційних практик;</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2" w:name="n267"/>
      <w:bookmarkEnd w:id="272"/>
      <w:r w:rsidRPr="00FB0EB9">
        <w:rPr>
          <w:rFonts w:ascii="Times New Roman" w:eastAsia="Times New Roman" w:hAnsi="Times New Roman" w:cs="Times New Roman"/>
          <w:color w:val="333333"/>
          <w:sz w:val="24"/>
          <w:szCs w:val="24"/>
          <w:lang w:val="ru-RU"/>
        </w:rPr>
        <w:t>тиск або неналежне втручання з боку інших працівників, у тому числі керівників;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3" w:name="n268"/>
      <w:bookmarkEnd w:id="273"/>
      <w:r w:rsidRPr="00FB0EB9">
        <w:rPr>
          <w:rFonts w:ascii="Times New Roman" w:eastAsia="Times New Roman" w:hAnsi="Times New Roman" w:cs="Times New Roman"/>
          <w:color w:val="333333"/>
          <w:sz w:val="24"/>
          <w:szCs w:val="24"/>
          <w:lang w:val="ru-RU"/>
        </w:rPr>
        <w:t>інші джерела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4" w:name="n269"/>
      <w:bookmarkEnd w:id="274"/>
      <w:r w:rsidRPr="00FB0EB9">
        <w:rPr>
          <w:rFonts w:ascii="Times New Roman" w:eastAsia="Times New Roman" w:hAnsi="Times New Roman" w:cs="Times New Roman"/>
          <w:color w:val="333333"/>
          <w:sz w:val="24"/>
          <w:szCs w:val="24"/>
          <w:lang w:val="ru-RU"/>
        </w:rPr>
        <w:t>10. Робоча група завершує ідентифікацію корупційного ризику визначенням існуючих заходів контролю, які запроваджені в організації з метою запобігання реалізації цього корупційного ризику, та аналізом їхньої ефективності.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5" w:name="n270"/>
      <w:bookmarkEnd w:id="275"/>
      <w:r w:rsidRPr="00FB0EB9">
        <w:rPr>
          <w:rFonts w:ascii="Times New Roman" w:eastAsia="Times New Roman" w:hAnsi="Times New Roman" w:cs="Times New Roman"/>
          <w:color w:val="333333"/>
          <w:sz w:val="24"/>
          <w:szCs w:val="24"/>
          <w:lang w:val="ru-RU"/>
        </w:rPr>
        <w:t>До існуючих заходів контролю належать: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6" w:name="n271"/>
      <w:bookmarkEnd w:id="276"/>
      <w:r w:rsidRPr="00FB0EB9">
        <w:rPr>
          <w:rFonts w:ascii="Times New Roman" w:eastAsia="Times New Roman" w:hAnsi="Times New Roman" w:cs="Times New Roman"/>
          <w:color w:val="333333"/>
          <w:sz w:val="24"/>
          <w:szCs w:val="24"/>
          <w:lang w:val="ru-RU"/>
        </w:rPr>
        <w:t>заходи, які передбачені нормативно-правовими актами та/або розпорядчими документами, що регулюють діяльність організації, та запроваджені у діяльність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7" w:name="n272"/>
      <w:bookmarkEnd w:id="277"/>
      <w:r w:rsidRPr="00FB0EB9">
        <w:rPr>
          <w:rFonts w:ascii="Times New Roman" w:eastAsia="Times New Roman" w:hAnsi="Times New Roman" w:cs="Times New Roman"/>
          <w:color w:val="333333"/>
          <w:sz w:val="24"/>
          <w:szCs w:val="24"/>
          <w:lang w:val="ru-RU"/>
        </w:rPr>
        <w:t>задокументовані алгоритми операційної діяльності організації та прийняття рішень;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8" w:name="n273"/>
      <w:bookmarkEnd w:id="278"/>
      <w:r w:rsidRPr="00FB0EB9">
        <w:rPr>
          <w:rFonts w:ascii="Times New Roman" w:eastAsia="Times New Roman" w:hAnsi="Times New Roman" w:cs="Times New Roman"/>
          <w:color w:val="333333"/>
          <w:sz w:val="24"/>
          <w:szCs w:val="24"/>
          <w:lang w:val="ru-RU"/>
        </w:rPr>
        <w:t>заходи внутрішнього контролю та безпеки, запобігання і протидії корупції, внутрішнього аудиту;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9" w:name="n274"/>
      <w:bookmarkEnd w:id="279"/>
      <w:r w:rsidRPr="00FB0EB9">
        <w:rPr>
          <w:rFonts w:ascii="Times New Roman" w:eastAsia="Times New Roman" w:hAnsi="Times New Roman" w:cs="Times New Roman"/>
          <w:color w:val="333333"/>
          <w:sz w:val="24"/>
          <w:szCs w:val="24"/>
          <w:lang w:val="ru-RU"/>
        </w:rPr>
        <w:t>навчання, у тому числі за програмами підвищення кваліфікації з питань запобігання та протидії корупції, для працівників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0" w:name="n275"/>
      <w:bookmarkEnd w:id="280"/>
      <w:r w:rsidRPr="00FB0EB9">
        <w:rPr>
          <w:rFonts w:ascii="Times New Roman" w:eastAsia="Times New Roman" w:hAnsi="Times New Roman" w:cs="Times New Roman"/>
          <w:color w:val="333333"/>
          <w:sz w:val="24"/>
          <w:szCs w:val="24"/>
          <w:lang w:val="ru-RU"/>
        </w:rPr>
        <w:t>інші заходи, які здійснюються або заплановані організацією з метою запобігання і протидії корупції.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1" w:name="n276"/>
      <w:bookmarkEnd w:id="281"/>
      <w:r w:rsidRPr="00FB0EB9">
        <w:rPr>
          <w:rFonts w:ascii="Times New Roman" w:eastAsia="Times New Roman" w:hAnsi="Times New Roman" w:cs="Times New Roman"/>
          <w:color w:val="333333"/>
          <w:sz w:val="24"/>
          <w:szCs w:val="24"/>
          <w:lang w:val="ru-RU"/>
        </w:rPr>
        <w:t>Існуючі заходи контролю можуть бути ідентифіковані під час визначення джерел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2" w:name="n277"/>
      <w:bookmarkEnd w:id="282"/>
      <w:r w:rsidRPr="00FB0EB9">
        <w:rPr>
          <w:rFonts w:ascii="Times New Roman" w:eastAsia="Times New Roman" w:hAnsi="Times New Roman" w:cs="Times New Roman"/>
          <w:color w:val="333333"/>
          <w:sz w:val="24"/>
          <w:szCs w:val="24"/>
          <w:lang w:val="ru-RU"/>
        </w:rPr>
        <w:t>11. Способами та методами ідентифікації корупційних ризиків є:</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3" w:name="n278"/>
      <w:bookmarkEnd w:id="283"/>
      <w:r w:rsidRPr="00FB0EB9">
        <w:rPr>
          <w:rFonts w:ascii="Times New Roman" w:eastAsia="Times New Roman" w:hAnsi="Times New Roman" w:cs="Times New Roman"/>
          <w:color w:val="333333"/>
          <w:sz w:val="24"/>
          <w:szCs w:val="24"/>
          <w:lang w:val="ru-RU"/>
        </w:rPr>
        <w:t>1) аналіз нормативно-правових та розпорядчих документів, що регулюють діяльність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4" w:name="n279"/>
      <w:bookmarkEnd w:id="284"/>
      <w:r w:rsidRPr="00FB0EB9">
        <w:rPr>
          <w:rFonts w:ascii="Times New Roman" w:eastAsia="Times New Roman" w:hAnsi="Times New Roman" w:cs="Times New Roman"/>
          <w:color w:val="333333"/>
          <w:sz w:val="24"/>
          <w:szCs w:val="24"/>
          <w:lang w:val="ru-RU"/>
        </w:rPr>
        <w:t>2) індивідуальне спілкування (інтерв’ю) та фокусоване групове інтерв’ю (фокус-група) із зовнішніми та внутрішніми заінтересованими сторонами;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5" w:name="n280"/>
      <w:bookmarkEnd w:id="285"/>
      <w:r w:rsidRPr="00FB0EB9">
        <w:rPr>
          <w:rFonts w:ascii="Times New Roman" w:eastAsia="Times New Roman" w:hAnsi="Times New Roman" w:cs="Times New Roman"/>
          <w:color w:val="333333"/>
          <w:sz w:val="24"/>
          <w:szCs w:val="24"/>
          <w:lang w:val="ru-RU"/>
        </w:rPr>
        <w:t xml:space="preserve">3) способи та методи, визначені у ДСТУ </w:t>
      </w:r>
      <w:r w:rsidRPr="00FB0EB9">
        <w:rPr>
          <w:rFonts w:ascii="Times New Roman" w:eastAsia="Times New Roman" w:hAnsi="Times New Roman" w:cs="Times New Roman"/>
          <w:color w:val="333333"/>
          <w:sz w:val="24"/>
          <w:szCs w:val="24"/>
          <w:lang w:val="en-US"/>
        </w:rPr>
        <w:t>IEC</w:t>
      </w:r>
      <w:r w:rsidRPr="00FB0EB9">
        <w:rPr>
          <w:rFonts w:ascii="Times New Roman" w:eastAsia="Times New Roman" w:hAnsi="Times New Roman" w:cs="Times New Roman"/>
          <w:color w:val="333333"/>
          <w:sz w:val="24"/>
          <w:szCs w:val="24"/>
          <w:lang w:val="ru-RU"/>
        </w:rPr>
        <w:t>/</w:t>
      </w:r>
      <w:r w:rsidRPr="00FB0EB9">
        <w:rPr>
          <w:rFonts w:ascii="Times New Roman" w:eastAsia="Times New Roman" w:hAnsi="Times New Roman" w:cs="Times New Roman"/>
          <w:color w:val="333333"/>
          <w:sz w:val="24"/>
          <w:szCs w:val="24"/>
          <w:lang w:val="en-US"/>
        </w:rPr>
        <w:t>ISO</w:t>
      </w:r>
      <w:r w:rsidRPr="00FB0EB9">
        <w:rPr>
          <w:rFonts w:ascii="Times New Roman" w:eastAsia="Times New Roman" w:hAnsi="Times New Roman" w:cs="Times New Roman"/>
          <w:color w:val="333333"/>
          <w:sz w:val="24"/>
          <w:szCs w:val="24"/>
          <w:lang w:val="ru-RU"/>
        </w:rPr>
        <w:t xml:space="preserve"> 31010:2013 «Керування ризиком. Методи загального оцінювання ризику (</w:t>
      </w:r>
      <w:r w:rsidRPr="00FB0EB9">
        <w:rPr>
          <w:rFonts w:ascii="Times New Roman" w:eastAsia="Times New Roman" w:hAnsi="Times New Roman" w:cs="Times New Roman"/>
          <w:color w:val="333333"/>
          <w:sz w:val="24"/>
          <w:szCs w:val="24"/>
          <w:lang w:val="en-US"/>
        </w:rPr>
        <w:t>IEC</w:t>
      </w:r>
      <w:r w:rsidRPr="00FB0EB9">
        <w:rPr>
          <w:rFonts w:ascii="Times New Roman" w:eastAsia="Times New Roman" w:hAnsi="Times New Roman" w:cs="Times New Roman"/>
          <w:color w:val="333333"/>
          <w:sz w:val="24"/>
          <w:szCs w:val="24"/>
          <w:lang w:val="ru-RU"/>
        </w:rPr>
        <w:t>/</w:t>
      </w:r>
      <w:r w:rsidRPr="00FB0EB9">
        <w:rPr>
          <w:rFonts w:ascii="Times New Roman" w:eastAsia="Times New Roman" w:hAnsi="Times New Roman" w:cs="Times New Roman"/>
          <w:color w:val="333333"/>
          <w:sz w:val="24"/>
          <w:szCs w:val="24"/>
          <w:lang w:val="en-US"/>
        </w:rPr>
        <w:t>ISO</w:t>
      </w:r>
      <w:r w:rsidRPr="00FB0EB9">
        <w:rPr>
          <w:rFonts w:ascii="Times New Roman" w:eastAsia="Times New Roman" w:hAnsi="Times New Roman" w:cs="Times New Roman"/>
          <w:color w:val="333333"/>
          <w:sz w:val="24"/>
          <w:szCs w:val="24"/>
          <w:lang w:val="ru-RU"/>
        </w:rPr>
        <w:t xml:space="preserve"> 31010:2009, </w:t>
      </w:r>
      <w:r w:rsidRPr="00FB0EB9">
        <w:rPr>
          <w:rFonts w:ascii="Times New Roman" w:eastAsia="Times New Roman" w:hAnsi="Times New Roman" w:cs="Times New Roman"/>
          <w:color w:val="333333"/>
          <w:sz w:val="24"/>
          <w:szCs w:val="24"/>
          <w:lang w:val="en-US"/>
        </w:rPr>
        <w:t>IDT</w:t>
      </w:r>
      <w:r w:rsidRPr="00FB0EB9">
        <w:rPr>
          <w:rFonts w:ascii="Times New Roman" w:eastAsia="Times New Roman" w:hAnsi="Times New Roman" w:cs="Times New Roman"/>
          <w:color w:val="333333"/>
          <w:sz w:val="24"/>
          <w:szCs w:val="24"/>
          <w:lang w:val="ru-RU"/>
        </w:rPr>
        <w:t>)», прийнятому наказом Міністерства економічного розвитку і торгівлі України від 11 грудня 2013 року</w:t>
      </w:r>
      <w:r w:rsidRPr="00FB0EB9">
        <w:rPr>
          <w:rFonts w:ascii="Times New Roman" w:eastAsia="Times New Roman" w:hAnsi="Times New Roman" w:cs="Times New Roman"/>
          <w:color w:val="333333"/>
          <w:sz w:val="24"/>
          <w:szCs w:val="24"/>
          <w:lang w:val="en-US"/>
        </w:rPr>
        <w:t> </w:t>
      </w:r>
      <w:hyperlink r:id="rId55" w:tgtFrame="_blank" w:history="1">
        <w:r w:rsidRPr="00FB0EB9">
          <w:rPr>
            <w:rFonts w:ascii="Times New Roman" w:eastAsia="Times New Roman" w:hAnsi="Times New Roman" w:cs="Times New Roman"/>
            <w:color w:val="000099"/>
            <w:sz w:val="24"/>
            <w:szCs w:val="24"/>
            <w:u w:val="single"/>
            <w:lang w:val="ru-RU"/>
          </w:rPr>
          <w:t>№ 1469</w:t>
        </w:r>
      </w:hyperlink>
      <w:r w:rsidRPr="00FB0EB9">
        <w:rPr>
          <w:rFonts w:ascii="Times New Roman" w:eastAsia="Times New Roman" w:hAnsi="Times New Roman" w:cs="Times New Roman"/>
          <w:color w:val="333333"/>
          <w:sz w:val="24"/>
          <w:szCs w:val="24"/>
          <w:lang w:val="ru-RU"/>
        </w:rPr>
        <w:t>, зокрема: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6" w:name="n281"/>
      <w:bookmarkEnd w:id="286"/>
      <w:r w:rsidRPr="00FB0EB9">
        <w:rPr>
          <w:rFonts w:ascii="Times New Roman" w:eastAsia="Times New Roman" w:hAnsi="Times New Roman" w:cs="Times New Roman"/>
          <w:color w:val="333333"/>
          <w:sz w:val="24"/>
          <w:szCs w:val="24"/>
          <w:lang w:val="ru-RU"/>
        </w:rPr>
        <w:lastRenderedPageBreak/>
        <w:t>проведення мозкового штурму, що полягає у відкритому зборі й обговоренні думок та ідей заінтересованих сторін - учасників мозкового штурму;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7" w:name="n282"/>
      <w:bookmarkEnd w:id="287"/>
      <w:r w:rsidRPr="00FB0EB9">
        <w:rPr>
          <w:rFonts w:ascii="Times New Roman" w:eastAsia="Times New Roman" w:hAnsi="Times New Roman" w:cs="Times New Roman"/>
          <w:color w:val="333333"/>
          <w:sz w:val="24"/>
          <w:szCs w:val="24"/>
          <w:lang w:val="ru-RU"/>
        </w:rPr>
        <w:t>метод Делфі, що полягає у зборі думок та ідей за допомогою набору послідовних питань шляхом незалежного та анонімного висловлення думок, у тому числі за допомогою електронних засобів комунікації;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8" w:name="n283"/>
      <w:bookmarkEnd w:id="288"/>
      <w:r w:rsidRPr="00FB0EB9">
        <w:rPr>
          <w:rFonts w:ascii="Times New Roman" w:eastAsia="Times New Roman" w:hAnsi="Times New Roman" w:cs="Times New Roman"/>
          <w:color w:val="333333"/>
          <w:sz w:val="24"/>
          <w:szCs w:val="24"/>
          <w:lang w:val="ru-RU"/>
        </w:rPr>
        <w:t>метод «Що - якщо», що полягає у проведенні мозкового штурму з метою пошуку (моделювання) відповідей на питання «Що може відбутися, якщо … ?», «Яким чином можна … ?»;</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9" w:name="n284"/>
      <w:bookmarkEnd w:id="289"/>
      <w:r w:rsidRPr="00FB0EB9">
        <w:rPr>
          <w:rFonts w:ascii="Times New Roman" w:eastAsia="Times New Roman" w:hAnsi="Times New Roman" w:cs="Times New Roman"/>
          <w:color w:val="333333"/>
          <w:sz w:val="24"/>
          <w:szCs w:val="24"/>
          <w:lang w:val="ru-RU"/>
        </w:rPr>
        <w:t>аналіз сценаріїв, що полягає у моделюванні правдоподібних сценаріїв вчинення корупційних та пов’язаних з корупцією правопорушень;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0" w:name="n285"/>
      <w:bookmarkEnd w:id="290"/>
      <w:r w:rsidRPr="00FB0EB9">
        <w:rPr>
          <w:rFonts w:ascii="Times New Roman" w:eastAsia="Times New Roman" w:hAnsi="Times New Roman" w:cs="Times New Roman"/>
          <w:color w:val="333333"/>
          <w:sz w:val="24"/>
          <w:szCs w:val="24"/>
          <w:lang w:val="ru-RU"/>
        </w:rPr>
        <w:t>4) інші способи та методи.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1" w:name="n286"/>
      <w:bookmarkEnd w:id="291"/>
      <w:r w:rsidRPr="00FB0EB9">
        <w:rPr>
          <w:rFonts w:ascii="Times New Roman" w:eastAsia="Times New Roman" w:hAnsi="Times New Roman" w:cs="Times New Roman"/>
          <w:color w:val="333333"/>
          <w:sz w:val="24"/>
          <w:szCs w:val="24"/>
          <w:lang w:val="ru-RU"/>
        </w:rPr>
        <w:t>12. Результати ідентифікації корупційних ризиків зазначаються у реєстрі ризиків згідно з</w:t>
      </w:r>
      <w:r w:rsidRPr="00FB0EB9">
        <w:rPr>
          <w:rFonts w:ascii="Times New Roman" w:eastAsia="Times New Roman" w:hAnsi="Times New Roman" w:cs="Times New Roman"/>
          <w:color w:val="333333"/>
          <w:sz w:val="24"/>
          <w:szCs w:val="24"/>
          <w:lang w:val="en-US"/>
        </w:rPr>
        <w:t> </w:t>
      </w:r>
      <w:hyperlink r:id="rId56" w:anchor="n680" w:history="1">
        <w:r w:rsidRPr="00FB0EB9">
          <w:rPr>
            <w:rFonts w:ascii="Times New Roman" w:eastAsia="Times New Roman" w:hAnsi="Times New Roman" w:cs="Times New Roman"/>
            <w:color w:val="006600"/>
            <w:sz w:val="24"/>
            <w:szCs w:val="24"/>
            <w:u w:val="single"/>
            <w:lang w:val="ru-RU"/>
          </w:rPr>
          <w:t>додатком 10</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 xml:space="preserve">до цієї Методології, який заповнюється у форматі </w:t>
      </w:r>
      <w:r w:rsidRPr="00FB0EB9">
        <w:rPr>
          <w:rFonts w:ascii="Times New Roman" w:eastAsia="Times New Roman" w:hAnsi="Times New Roman" w:cs="Times New Roman"/>
          <w:color w:val="333333"/>
          <w:sz w:val="24"/>
          <w:szCs w:val="24"/>
          <w:lang w:val="en-US"/>
        </w:rPr>
        <w:t>Excel</w:t>
      </w:r>
      <w:r w:rsidRPr="00FB0EB9">
        <w:rPr>
          <w:rFonts w:ascii="Times New Roman" w:eastAsia="Times New Roman" w:hAnsi="Times New Roman" w:cs="Times New Roman"/>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2" w:name="n287"/>
      <w:bookmarkEnd w:id="292"/>
      <w:r w:rsidRPr="00FB0EB9">
        <w:rPr>
          <w:rFonts w:ascii="Times New Roman" w:eastAsia="Times New Roman" w:hAnsi="Times New Roman" w:cs="Times New Roman"/>
          <w:color w:val="333333"/>
          <w:sz w:val="24"/>
          <w:szCs w:val="24"/>
          <w:lang w:val="ru-RU"/>
        </w:rPr>
        <w:t>Зразок заповнення реєстру ризиків наведений у</w:t>
      </w:r>
      <w:r w:rsidRPr="00FB0EB9">
        <w:rPr>
          <w:rFonts w:ascii="Times New Roman" w:eastAsia="Times New Roman" w:hAnsi="Times New Roman" w:cs="Times New Roman"/>
          <w:color w:val="333333"/>
          <w:sz w:val="24"/>
          <w:szCs w:val="24"/>
          <w:lang w:val="en-US"/>
        </w:rPr>
        <w:t> </w:t>
      </w:r>
      <w:hyperlink r:id="rId57" w:anchor="n682" w:history="1">
        <w:r w:rsidRPr="00FB0EB9">
          <w:rPr>
            <w:rFonts w:ascii="Times New Roman" w:eastAsia="Times New Roman" w:hAnsi="Times New Roman" w:cs="Times New Roman"/>
            <w:color w:val="006600"/>
            <w:sz w:val="24"/>
            <w:szCs w:val="24"/>
            <w:u w:val="single"/>
            <w:lang w:val="ru-RU"/>
          </w:rPr>
          <w:t>додатку 11</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до цієї Методології.</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293" w:name="n288"/>
      <w:bookmarkEnd w:id="293"/>
      <w:r w:rsidRPr="00FB0EB9">
        <w:rPr>
          <w:rFonts w:ascii="Times New Roman" w:eastAsia="Times New Roman" w:hAnsi="Times New Roman" w:cs="Times New Roman"/>
          <w:b/>
          <w:bCs/>
          <w:color w:val="333333"/>
          <w:sz w:val="28"/>
          <w:szCs w:val="28"/>
          <w:lang w:val="ru-RU"/>
        </w:rPr>
        <w:t>5. Аналіз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4" w:name="n289"/>
      <w:bookmarkEnd w:id="294"/>
      <w:r w:rsidRPr="00FB0EB9">
        <w:rPr>
          <w:rFonts w:ascii="Times New Roman" w:eastAsia="Times New Roman" w:hAnsi="Times New Roman" w:cs="Times New Roman"/>
          <w:color w:val="333333"/>
          <w:sz w:val="24"/>
          <w:szCs w:val="24"/>
          <w:lang w:val="ru-RU"/>
        </w:rPr>
        <w:t>1. На етапі аналізу корупційних ризиків робоча група визначає:</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5" w:name="n290"/>
      <w:bookmarkEnd w:id="295"/>
      <w:r w:rsidRPr="00FB0EB9">
        <w:rPr>
          <w:rFonts w:ascii="Times New Roman" w:eastAsia="Times New Roman" w:hAnsi="Times New Roman" w:cs="Times New Roman"/>
          <w:color w:val="333333"/>
          <w:sz w:val="24"/>
          <w:szCs w:val="24"/>
          <w:lang w:val="ru-RU"/>
        </w:rPr>
        <w:t>рівень імовірності реалізації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6" w:name="n291"/>
      <w:bookmarkEnd w:id="296"/>
      <w:r w:rsidRPr="00FB0EB9">
        <w:rPr>
          <w:rFonts w:ascii="Times New Roman" w:eastAsia="Times New Roman" w:hAnsi="Times New Roman" w:cs="Times New Roman"/>
          <w:color w:val="333333"/>
          <w:sz w:val="24"/>
          <w:szCs w:val="24"/>
          <w:lang w:val="ru-RU"/>
        </w:rPr>
        <w:t>рівень наслідків від реалізації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7" w:name="n292"/>
      <w:bookmarkEnd w:id="297"/>
      <w:r w:rsidRPr="00FB0EB9">
        <w:rPr>
          <w:rFonts w:ascii="Times New Roman" w:eastAsia="Times New Roman" w:hAnsi="Times New Roman" w:cs="Times New Roman"/>
          <w:color w:val="333333"/>
          <w:sz w:val="24"/>
          <w:szCs w:val="24"/>
          <w:lang w:val="ru-RU"/>
        </w:rPr>
        <w:t>2. Визначення рівня ймовірності реалізації корупційного ризику полягає в оцінці вірогідності вчинення корупційного або пов’язаного з корупцією правопорушення з урахуванням наявності, ефективності та стану виконання існуючих заходів контролю, спрямованих на запобігання реалізації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8" w:name="n293"/>
      <w:bookmarkEnd w:id="298"/>
      <w:r w:rsidRPr="00FB0EB9">
        <w:rPr>
          <w:rFonts w:ascii="Times New Roman" w:eastAsia="Times New Roman" w:hAnsi="Times New Roman" w:cs="Times New Roman"/>
          <w:color w:val="333333"/>
          <w:sz w:val="24"/>
          <w:szCs w:val="24"/>
          <w:lang w:val="ru-RU"/>
        </w:rPr>
        <w:t>3. Рівень імовірності реалізації корупційного ризику визначається за одним або сукупністю таких критеріїв: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9" w:name="n294"/>
      <w:bookmarkEnd w:id="299"/>
      <w:r w:rsidRPr="00FB0EB9">
        <w:rPr>
          <w:rFonts w:ascii="Times New Roman" w:eastAsia="Times New Roman" w:hAnsi="Times New Roman" w:cs="Times New Roman"/>
          <w:color w:val="333333"/>
          <w:sz w:val="24"/>
          <w:szCs w:val="24"/>
          <w:lang w:val="ru-RU"/>
        </w:rPr>
        <w:t>кількість виявлених випадків учинення корупційних або пов’язаних з корупцією правопорушень працівниками організації, у тому числі територіальних органів, за останні три роки;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0" w:name="n295"/>
      <w:bookmarkEnd w:id="300"/>
      <w:r w:rsidRPr="00FB0EB9">
        <w:rPr>
          <w:rFonts w:ascii="Times New Roman" w:eastAsia="Times New Roman" w:hAnsi="Times New Roman" w:cs="Times New Roman"/>
          <w:color w:val="333333"/>
          <w:sz w:val="24"/>
          <w:szCs w:val="24"/>
          <w:lang w:val="ru-RU"/>
        </w:rPr>
        <w:t>можливість вчинення корупційних або пов’язаних з корупцією правопорушень працівниками організації, у тому числі територіальних органів, за певний період часу.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1" w:name="n296"/>
      <w:bookmarkEnd w:id="301"/>
      <w:r w:rsidRPr="00FB0EB9">
        <w:rPr>
          <w:rFonts w:ascii="Times New Roman" w:eastAsia="Times New Roman" w:hAnsi="Times New Roman" w:cs="Times New Roman"/>
          <w:color w:val="333333"/>
          <w:sz w:val="24"/>
          <w:szCs w:val="24"/>
          <w:lang w:val="ru-RU"/>
        </w:rPr>
        <w:t>4. Під час визначення можливості вчинення корупційних або пов’язаних з корупцією правопорушень працівниками організації враховуються такі фактори: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2" w:name="n297"/>
      <w:bookmarkEnd w:id="302"/>
      <w:r w:rsidRPr="00FB0EB9">
        <w:rPr>
          <w:rFonts w:ascii="Times New Roman" w:eastAsia="Times New Roman" w:hAnsi="Times New Roman" w:cs="Times New Roman"/>
          <w:color w:val="333333"/>
          <w:sz w:val="24"/>
          <w:szCs w:val="24"/>
          <w:lang w:val="ru-RU"/>
        </w:rPr>
        <w:t>складність та частота реалізації процесу, у якому корупційний ризик може реалізуватися;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3" w:name="n298"/>
      <w:bookmarkEnd w:id="303"/>
      <w:r w:rsidRPr="00FB0EB9">
        <w:rPr>
          <w:rFonts w:ascii="Times New Roman" w:eastAsia="Times New Roman" w:hAnsi="Times New Roman" w:cs="Times New Roman"/>
          <w:color w:val="333333"/>
          <w:sz w:val="24"/>
          <w:szCs w:val="24"/>
          <w:lang w:val="ru-RU"/>
        </w:rPr>
        <w:t>кількість та категорії осіб, які беруть участь у виконанні процесу, у якому корупційний ризик може реалізуватися, кількість та категорії інших осіб, які можуть брати участь (бути задіяними) у реалізації корупційного ризику, роль зовнішніх заінтересованих сторін у відповідному процесі;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4" w:name="n299"/>
      <w:bookmarkEnd w:id="304"/>
      <w:r w:rsidRPr="00FB0EB9">
        <w:rPr>
          <w:rFonts w:ascii="Times New Roman" w:eastAsia="Times New Roman" w:hAnsi="Times New Roman" w:cs="Times New Roman"/>
          <w:color w:val="333333"/>
          <w:sz w:val="24"/>
          <w:szCs w:val="24"/>
          <w:lang w:val="ru-RU"/>
        </w:rPr>
        <w:t>випадки вчинення корупційних та пов’язаних з корупцією правопорушень у подібних процесах у діяльності інших організацій.</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5" w:name="n300"/>
      <w:bookmarkEnd w:id="305"/>
      <w:r w:rsidRPr="00FB0EB9">
        <w:rPr>
          <w:rFonts w:ascii="Times New Roman" w:eastAsia="Times New Roman" w:hAnsi="Times New Roman" w:cs="Times New Roman"/>
          <w:color w:val="333333"/>
          <w:sz w:val="24"/>
          <w:szCs w:val="24"/>
          <w:lang w:val="ru-RU"/>
        </w:rPr>
        <w:lastRenderedPageBreak/>
        <w:t>5. Джерелами інформації для визначення рівня ймовірності реалізації корупційного ризику є судові рішення, інформація з Єдиного державного реєстру осіб, які вчинили корупційні або пов’язані з корупцією правопорушення, публікації у засобах масової інформації, соціальних мережах, інші джерела, які містять відкриту інформацію щодо проведених журналістських розслідувань, корупційних схем, викритих органами досудового розслідування, а також опис функцій, процесів відповідно до цієї Методології, обґрунтовані припущення членів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6" w:name="n301"/>
      <w:bookmarkEnd w:id="306"/>
      <w:r w:rsidRPr="00FB0EB9">
        <w:rPr>
          <w:rFonts w:ascii="Times New Roman" w:eastAsia="Times New Roman" w:hAnsi="Times New Roman" w:cs="Times New Roman"/>
          <w:color w:val="333333"/>
          <w:sz w:val="24"/>
          <w:szCs w:val="24"/>
          <w:lang w:val="ru-RU"/>
        </w:rPr>
        <w:t>6. Рівню ймовірності реалізації корупційного ризику присвоюється один із таких балів: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7" w:name="n302"/>
      <w:bookmarkEnd w:id="307"/>
      <w:r w:rsidRPr="00FB0EB9">
        <w:rPr>
          <w:rFonts w:ascii="Times New Roman" w:eastAsia="Times New Roman" w:hAnsi="Times New Roman" w:cs="Times New Roman"/>
          <w:color w:val="333333"/>
          <w:sz w:val="24"/>
          <w:szCs w:val="24"/>
          <w:lang w:val="ru-RU"/>
        </w:rPr>
        <w:t>дуже високий - 4 бали;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8" w:name="n303"/>
      <w:bookmarkEnd w:id="308"/>
      <w:r w:rsidRPr="00FB0EB9">
        <w:rPr>
          <w:rFonts w:ascii="Times New Roman" w:eastAsia="Times New Roman" w:hAnsi="Times New Roman" w:cs="Times New Roman"/>
          <w:color w:val="333333"/>
          <w:sz w:val="24"/>
          <w:szCs w:val="24"/>
          <w:lang w:val="ru-RU"/>
        </w:rPr>
        <w:t>високий - 3 бали;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9" w:name="n304"/>
      <w:bookmarkEnd w:id="309"/>
      <w:r w:rsidRPr="00FB0EB9">
        <w:rPr>
          <w:rFonts w:ascii="Times New Roman" w:eastAsia="Times New Roman" w:hAnsi="Times New Roman" w:cs="Times New Roman"/>
          <w:color w:val="333333"/>
          <w:sz w:val="24"/>
          <w:szCs w:val="24"/>
          <w:lang w:val="ru-RU"/>
        </w:rPr>
        <w:t>середній - 2 бали;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0" w:name="n305"/>
      <w:bookmarkEnd w:id="310"/>
      <w:r w:rsidRPr="00FB0EB9">
        <w:rPr>
          <w:rFonts w:ascii="Times New Roman" w:eastAsia="Times New Roman" w:hAnsi="Times New Roman" w:cs="Times New Roman"/>
          <w:color w:val="333333"/>
          <w:sz w:val="24"/>
          <w:szCs w:val="24"/>
          <w:lang w:val="ru-RU"/>
        </w:rPr>
        <w:t>низький - 1 бал.</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1" w:name="n306"/>
      <w:bookmarkEnd w:id="311"/>
      <w:r w:rsidRPr="00FB0EB9">
        <w:rPr>
          <w:rFonts w:ascii="Times New Roman" w:eastAsia="Times New Roman" w:hAnsi="Times New Roman" w:cs="Times New Roman"/>
          <w:color w:val="333333"/>
          <w:sz w:val="24"/>
          <w:szCs w:val="24"/>
          <w:lang w:val="ru-RU"/>
        </w:rPr>
        <w:t>7. Корупційним ризиком із дуже високим рівнем імовірності реалізації є корупційний ризик, який реалізувався за останні півроку та/або може бути реалізований у найближчі півроку.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2" w:name="n307"/>
      <w:bookmarkEnd w:id="312"/>
      <w:r w:rsidRPr="00FB0EB9">
        <w:rPr>
          <w:rFonts w:ascii="Times New Roman" w:eastAsia="Times New Roman" w:hAnsi="Times New Roman" w:cs="Times New Roman"/>
          <w:color w:val="333333"/>
          <w:sz w:val="24"/>
          <w:szCs w:val="24"/>
          <w:lang w:val="ru-RU"/>
        </w:rPr>
        <w:t>Корупційним ризиком із високим рівнем імовірності реалізації є корупційний ризик, який реалізувався за останній рік та/або може бути реалізований у найближчий рік.</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3" w:name="n308"/>
      <w:bookmarkEnd w:id="313"/>
      <w:r w:rsidRPr="00FB0EB9">
        <w:rPr>
          <w:rFonts w:ascii="Times New Roman" w:eastAsia="Times New Roman" w:hAnsi="Times New Roman" w:cs="Times New Roman"/>
          <w:color w:val="333333"/>
          <w:sz w:val="24"/>
          <w:szCs w:val="24"/>
          <w:lang w:val="ru-RU"/>
        </w:rPr>
        <w:t>Корупційним ризиком із середнім рівнем імовірності реалізації є корупційний ризик, який реалізувався не більше одного разу протягом останніх трьох років та/або може бути реалізований не більше одного разу протягом наступних трьох років.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4" w:name="n309"/>
      <w:bookmarkEnd w:id="314"/>
      <w:r w:rsidRPr="00FB0EB9">
        <w:rPr>
          <w:rFonts w:ascii="Times New Roman" w:eastAsia="Times New Roman" w:hAnsi="Times New Roman" w:cs="Times New Roman"/>
          <w:color w:val="333333"/>
          <w:sz w:val="24"/>
          <w:szCs w:val="24"/>
          <w:lang w:val="ru-RU"/>
        </w:rPr>
        <w:t>Корупційним ризиком із низьким рівнем імовірності реалізації є корупційний ризик, який не реалізовувався раніше та ймовірність реалізації якого у майбутньому є вкрай низькою.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5" w:name="n310"/>
      <w:bookmarkEnd w:id="315"/>
      <w:r w:rsidRPr="00FB0EB9">
        <w:rPr>
          <w:rFonts w:ascii="Times New Roman" w:eastAsia="Times New Roman" w:hAnsi="Times New Roman" w:cs="Times New Roman"/>
          <w:color w:val="333333"/>
          <w:sz w:val="24"/>
          <w:szCs w:val="24"/>
          <w:lang w:val="ru-RU"/>
        </w:rPr>
        <w:t>8. Рівень імовірності реалізації корупційних ризиків зазначається у реєстрі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6" w:name="n311"/>
      <w:bookmarkEnd w:id="316"/>
      <w:r w:rsidRPr="00FB0EB9">
        <w:rPr>
          <w:rFonts w:ascii="Times New Roman" w:eastAsia="Times New Roman" w:hAnsi="Times New Roman" w:cs="Times New Roman"/>
          <w:color w:val="333333"/>
          <w:sz w:val="24"/>
          <w:szCs w:val="24"/>
          <w:lang w:val="ru-RU"/>
        </w:rPr>
        <w:t>9. Рівень наслідків від реалізації корупційного ризику визначається відповідно до потенційних втрат, які встановлює робоча група.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7" w:name="n312"/>
      <w:bookmarkEnd w:id="317"/>
      <w:r w:rsidRPr="00FB0EB9">
        <w:rPr>
          <w:rFonts w:ascii="Times New Roman" w:eastAsia="Times New Roman" w:hAnsi="Times New Roman" w:cs="Times New Roman"/>
          <w:color w:val="333333"/>
          <w:sz w:val="24"/>
          <w:szCs w:val="24"/>
          <w:lang w:val="ru-RU"/>
        </w:rPr>
        <w:t>Зразок методики визначення потенційних втрат організації від реалізації корупційного ризику наведений у</w:t>
      </w:r>
      <w:r w:rsidRPr="00FB0EB9">
        <w:rPr>
          <w:rFonts w:ascii="Times New Roman" w:eastAsia="Times New Roman" w:hAnsi="Times New Roman" w:cs="Times New Roman"/>
          <w:color w:val="333333"/>
          <w:sz w:val="24"/>
          <w:szCs w:val="24"/>
          <w:lang w:val="en-US"/>
        </w:rPr>
        <w:t> </w:t>
      </w:r>
      <w:hyperlink r:id="rId58" w:anchor="n685" w:history="1">
        <w:r w:rsidRPr="00FB0EB9">
          <w:rPr>
            <w:rFonts w:ascii="Times New Roman" w:eastAsia="Times New Roman" w:hAnsi="Times New Roman" w:cs="Times New Roman"/>
            <w:color w:val="006600"/>
            <w:sz w:val="24"/>
            <w:szCs w:val="24"/>
            <w:u w:val="single"/>
            <w:lang w:val="ru-RU"/>
          </w:rPr>
          <w:t>додатку 12</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до цієї Методології.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8" w:name="n313"/>
      <w:bookmarkEnd w:id="318"/>
      <w:r w:rsidRPr="00FB0EB9">
        <w:rPr>
          <w:rFonts w:ascii="Times New Roman" w:eastAsia="Times New Roman" w:hAnsi="Times New Roman" w:cs="Times New Roman"/>
          <w:color w:val="333333"/>
          <w:sz w:val="24"/>
          <w:szCs w:val="24"/>
          <w:lang w:val="ru-RU"/>
        </w:rPr>
        <w:t>10. Потенційні втрати організації від реалізації корупційного ризику визначаються за такими категоріями: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9" w:name="n314"/>
      <w:bookmarkEnd w:id="319"/>
      <w:r w:rsidRPr="00FB0EB9">
        <w:rPr>
          <w:rFonts w:ascii="Times New Roman" w:eastAsia="Times New Roman" w:hAnsi="Times New Roman" w:cs="Times New Roman"/>
          <w:color w:val="333333"/>
          <w:sz w:val="24"/>
          <w:szCs w:val="24"/>
          <w:lang w:val="ru-RU"/>
        </w:rPr>
        <w:t>очікувані майнові втрати організації або розмір незаконного збагачення працівника організації від реалізації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0" w:name="n315"/>
      <w:bookmarkEnd w:id="320"/>
      <w:r w:rsidRPr="00FB0EB9">
        <w:rPr>
          <w:rFonts w:ascii="Times New Roman" w:eastAsia="Times New Roman" w:hAnsi="Times New Roman" w:cs="Times New Roman"/>
          <w:color w:val="333333"/>
          <w:sz w:val="24"/>
          <w:szCs w:val="24"/>
          <w:lang w:val="ru-RU"/>
        </w:rPr>
        <w:t>вид юридичної відповідальності, до якої може бути притягнуто працівника організації у разі реалізації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1" w:name="n316"/>
      <w:bookmarkEnd w:id="321"/>
      <w:r w:rsidRPr="00FB0EB9">
        <w:rPr>
          <w:rFonts w:ascii="Times New Roman" w:eastAsia="Times New Roman" w:hAnsi="Times New Roman" w:cs="Times New Roman"/>
          <w:color w:val="333333"/>
          <w:sz w:val="24"/>
          <w:szCs w:val="24"/>
          <w:lang w:val="ru-RU"/>
        </w:rPr>
        <w:t>очікувані репутаційні втрати організації, її працівників від реалізації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2" w:name="n317"/>
      <w:bookmarkEnd w:id="322"/>
      <w:r w:rsidRPr="00FB0EB9">
        <w:rPr>
          <w:rFonts w:ascii="Times New Roman" w:eastAsia="Times New Roman" w:hAnsi="Times New Roman" w:cs="Times New Roman"/>
          <w:color w:val="333333"/>
          <w:sz w:val="24"/>
          <w:szCs w:val="24"/>
          <w:lang w:val="ru-RU"/>
        </w:rPr>
        <w:t>очікувана шкода, яка може бути завдана охоронюваним законом державним, суспільним інтересам від реалізації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3" w:name="n318"/>
      <w:bookmarkEnd w:id="323"/>
      <w:r w:rsidRPr="00FB0EB9">
        <w:rPr>
          <w:rFonts w:ascii="Times New Roman" w:eastAsia="Times New Roman" w:hAnsi="Times New Roman" w:cs="Times New Roman"/>
          <w:color w:val="333333"/>
          <w:sz w:val="24"/>
          <w:szCs w:val="24"/>
          <w:lang w:val="ru-RU"/>
        </w:rPr>
        <w:t>11. Під час визначення потенційних втрат організації від реалізації корупційного ризику враховуються такі фактори: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4" w:name="n319"/>
      <w:bookmarkEnd w:id="324"/>
      <w:r w:rsidRPr="00FB0EB9">
        <w:rPr>
          <w:rFonts w:ascii="Times New Roman" w:eastAsia="Times New Roman" w:hAnsi="Times New Roman" w:cs="Times New Roman"/>
          <w:color w:val="333333"/>
          <w:sz w:val="24"/>
          <w:szCs w:val="24"/>
          <w:lang w:val="ru-RU"/>
        </w:rPr>
        <w:lastRenderedPageBreak/>
        <w:t>вплив минулих фактів вчинення корупційних та пов’язаних з корупцією правопорушень працівниками організації на діяльність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5" w:name="n320"/>
      <w:bookmarkEnd w:id="325"/>
      <w:r w:rsidRPr="00FB0EB9">
        <w:rPr>
          <w:rFonts w:ascii="Times New Roman" w:eastAsia="Times New Roman" w:hAnsi="Times New Roman" w:cs="Times New Roman"/>
          <w:color w:val="333333"/>
          <w:sz w:val="24"/>
          <w:szCs w:val="24"/>
          <w:lang w:val="ru-RU"/>
        </w:rPr>
        <w:t>вплив минулих фактів вчинення корупційних та пов’язаних з корупцією правопорушень у сферах діяльності, подібних до діяльності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6" w:name="n321"/>
      <w:bookmarkEnd w:id="326"/>
      <w:r w:rsidRPr="00FB0EB9">
        <w:rPr>
          <w:rFonts w:ascii="Times New Roman" w:eastAsia="Times New Roman" w:hAnsi="Times New Roman" w:cs="Times New Roman"/>
          <w:color w:val="333333"/>
          <w:sz w:val="24"/>
          <w:szCs w:val="24"/>
          <w:lang w:val="ru-RU"/>
        </w:rPr>
        <w:t>вид та розмір санкцій за вчинення корупційних або пов’язаних з корупцією правопорушень;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7" w:name="n322"/>
      <w:bookmarkEnd w:id="327"/>
      <w:r w:rsidRPr="00FB0EB9">
        <w:rPr>
          <w:rFonts w:ascii="Times New Roman" w:eastAsia="Times New Roman" w:hAnsi="Times New Roman" w:cs="Times New Roman"/>
          <w:color w:val="333333"/>
          <w:sz w:val="24"/>
          <w:szCs w:val="24"/>
          <w:lang w:val="ru-RU"/>
        </w:rPr>
        <w:t>розмір майнової шкоди, яка може бути завдана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8" w:name="n323"/>
      <w:bookmarkEnd w:id="328"/>
      <w:r w:rsidRPr="00FB0EB9">
        <w:rPr>
          <w:rFonts w:ascii="Times New Roman" w:eastAsia="Times New Roman" w:hAnsi="Times New Roman" w:cs="Times New Roman"/>
          <w:color w:val="333333"/>
          <w:sz w:val="24"/>
          <w:szCs w:val="24"/>
          <w:lang w:val="ru-RU"/>
        </w:rPr>
        <w:t>потенційний вплив на плинність кадрів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9" w:name="n324"/>
      <w:bookmarkEnd w:id="329"/>
      <w:r w:rsidRPr="00FB0EB9">
        <w:rPr>
          <w:rFonts w:ascii="Times New Roman" w:eastAsia="Times New Roman" w:hAnsi="Times New Roman" w:cs="Times New Roman"/>
          <w:color w:val="333333"/>
          <w:sz w:val="24"/>
          <w:szCs w:val="24"/>
          <w:lang w:val="ru-RU"/>
        </w:rPr>
        <w:t>потенційний вплив на відносини із зовнішніми заінтересованими сторонами.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0" w:name="n325"/>
      <w:bookmarkEnd w:id="330"/>
      <w:r w:rsidRPr="00FB0EB9">
        <w:rPr>
          <w:rFonts w:ascii="Times New Roman" w:eastAsia="Times New Roman" w:hAnsi="Times New Roman" w:cs="Times New Roman"/>
          <w:color w:val="333333"/>
          <w:sz w:val="24"/>
          <w:szCs w:val="24"/>
          <w:lang w:val="ru-RU"/>
        </w:rPr>
        <w:t>12. Робоча група оцінює кожну категорію потенційних втрат організації від реалізації корупційного ризику та присвоює їй бал від 1 до 4.</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1" w:name="n326"/>
      <w:bookmarkEnd w:id="331"/>
      <w:r w:rsidRPr="00FB0EB9">
        <w:rPr>
          <w:rFonts w:ascii="Times New Roman" w:eastAsia="Times New Roman" w:hAnsi="Times New Roman" w:cs="Times New Roman"/>
          <w:color w:val="333333"/>
          <w:sz w:val="24"/>
          <w:szCs w:val="24"/>
          <w:lang w:val="ru-RU"/>
        </w:rPr>
        <w:t>13. Рівень наслідків від реалізації корупційного ризику визначається за найвищим балом потенційних втрат організації від реалізації корупційного ризику за однією із категорій:</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2" w:name="n327"/>
      <w:bookmarkEnd w:id="332"/>
      <w:r w:rsidRPr="00FB0EB9">
        <w:rPr>
          <w:rFonts w:ascii="Times New Roman" w:eastAsia="Times New Roman" w:hAnsi="Times New Roman" w:cs="Times New Roman"/>
          <w:color w:val="333333"/>
          <w:sz w:val="24"/>
          <w:szCs w:val="24"/>
          <w:lang w:val="ru-RU"/>
        </w:rPr>
        <w:t>дуже високий - 4 бали;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3" w:name="n328"/>
      <w:bookmarkEnd w:id="333"/>
      <w:r w:rsidRPr="00FB0EB9">
        <w:rPr>
          <w:rFonts w:ascii="Times New Roman" w:eastAsia="Times New Roman" w:hAnsi="Times New Roman" w:cs="Times New Roman"/>
          <w:color w:val="333333"/>
          <w:sz w:val="24"/>
          <w:szCs w:val="24"/>
          <w:lang w:val="ru-RU"/>
        </w:rPr>
        <w:t>високий - 3 бали;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4" w:name="n329"/>
      <w:bookmarkEnd w:id="334"/>
      <w:r w:rsidRPr="00FB0EB9">
        <w:rPr>
          <w:rFonts w:ascii="Times New Roman" w:eastAsia="Times New Roman" w:hAnsi="Times New Roman" w:cs="Times New Roman"/>
          <w:color w:val="333333"/>
          <w:sz w:val="24"/>
          <w:szCs w:val="24"/>
          <w:lang w:val="ru-RU"/>
        </w:rPr>
        <w:t>середній - 2 бали;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5" w:name="n330"/>
      <w:bookmarkEnd w:id="335"/>
      <w:r w:rsidRPr="00FB0EB9">
        <w:rPr>
          <w:rFonts w:ascii="Times New Roman" w:eastAsia="Times New Roman" w:hAnsi="Times New Roman" w:cs="Times New Roman"/>
          <w:color w:val="333333"/>
          <w:sz w:val="24"/>
          <w:szCs w:val="24"/>
          <w:lang w:val="ru-RU"/>
        </w:rPr>
        <w:t>низький - 1 бал.</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6" w:name="n331"/>
      <w:bookmarkEnd w:id="336"/>
      <w:r w:rsidRPr="00FB0EB9">
        <w:rPr>
          <w:rFonts w:ascii="Times New Roman" w:eastAsia="Times New Roman" w:hAnsi="Times New Roman" w:cs="Times New Roman"/>
          <w:color w:val="333333"/>
          <w:sz w:val="24"/>
          <w:szCs w:val="24"/>
          <w:lang w:val="ru-RU"/>
        </w:rPr>
        <w:t>14. Рівні наслідків від реалізації корупційних ризиків зазначаються у реєстрі ризиків.</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337" w:name="n332"/>
      <w:bookmarkEnd w:id="337"/>
      <w:r w:rsidRPr="00FB0EB9">
        <w:rPr>
          <w:rFonts w:ascii="Times New Roman" w:eastAsia="Times New Roman" w:hAnsi="Times New Roman" w:cs="Times New Roman"/>
          <w:b/>
          <w:bCs/>
          <w:color w:val="333333"/>
          <w:sz w:val="28"/>
          <w:szCs w:val="28"/>
          <w:lang w:val="ru-RU"/>
        </w:rPr>
        <w:t>6. Визначення рівнів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8" w:name="n333"/>
      <w:bookmarkEnd w:id="338"/>
      <w:r w:rsidRPr="00FB0EB9">
        <w:rPr>
          <w:rFonts w:ascii="Times New Roman" w:eastAsia="Times New Roman" w:hAnsi="Times New Roman" w:cs="Times New Roman"/>
          <w:color w:val="333333"/>
          <w:sz w:val="24"/>
          <w:szCs w:val="24"/>
          <w:lang w:val="ru-RU"/>
        </w:rPr>
        <w:t>1. Рівень корупційного ризику обчислюється у балах як добуток рівня ймовірності реалізації корупційного ризику (балів) та рівня наслідків від реалізації корупційного ризику (балів).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9" w:name="n334"/>
      <w:bookmarkEnd w:id="339"/>
      <w:r w:rsidRPr="00FB0EB9">
        <w:rPr>
          <w:rFonts w:ascii="Times New Roman" w:eastAsia="Times New Roman" w:hAnsi="Times New Roman" w:cs="Times New Roman"/>
          <w:color w:val="333333"/>
          <w:sz w:val="24"/>
          <w:szCs w:val="24"/>
          <w:lang w:val="ru-RU"/>
        </w:rPr>
        <w:t>2. Встановлюються такі рівні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0" w:name="n335"/>
      <w:bookmarkEnd w:id="340"/>
      <w:r w:rsidRPr="00FB0EB9">
        <w:rPr>
          <w:rFonts w:ascii="Times New Roman" w:eastAsia="Times New Roman" w:hAnsi="Times New Roman" w:cs="Times New Roman"/>
          <w:color w:val="333333"/>
          <w:sz w:val="24"/>
          <w:szCs w:val="24"/>
          <w:lang w:val="ru-RU"/>
        </w:rPr>
        <w:t>критичний - від 12 до 16 балів;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1" w:name="n336"/>
      <w:bookmarkEnd w:id="341"/>
      <w:r w:rsidRPr="00FB0EB9">
        <w:rPr>
          <w:rFonts w:ascii="Times New Roman" w:eastAsia="Times New Roman" w:hAnsi="Times New Roman" w:cs="Times New Roman"/>
          <w:color w:val="333333"/>
          <w:sz w:val="24"/>
          <w:szCs w:val="24"/>
          <w:lang w:val="ru-RU"/>
        </w:rPr>
        <w:t>високий - від 6 до 9 балів;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2" w:name="n337"/>
      <w:bookmarkEnd w:id="342"/>
      <w:r w:rsidRPr="00FB0EB9">
        <w:rPr>
          <w:rFonts w:ascii="Times New Roman" w:eastAsia="Times New Roman" w:hAnsi="Times New Roman" w:cs="Times New Roman"/>
          <w:color w:val="333333"/>
          <w:sz w:val="24"/>
          <w:szCs w:val="24"/>
          <w:lang w:val="ru-RU"/>
        </w:rPr>
        <w:t>середній - від 3 до 4 балів;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3" w:name="n338"/>
      <w:bookmarkEnd w:id="343"/>
      <w:r w:rsidRPr="00FB0EB9">
        <w:rPr>
          <w:rFonts w:ascii="Times New Roman" w:eastAsia="Times New Roman" w:hAnsi="Times New Roman" w:cs="Times New Roman"/>
          <w:color w:val="333333"/>
          <w:sz w:val="24"/>
          <w:szCs w:val="24"/>
          <w:lang w:val="ru-RU"/>
        </w:rPr>
        <w:t>низький - від 1 до 2 балів.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4" w:name="n339"/>
      <w:bookmarkEnd w:id="344"/>
      <w:r w:rsidRPr="00FB0EB9">
        <w:rPr>
          <w:rFonts w:ascii="Times New Roman" w:eastAsia="Times New Roman" w:hAnsi="Times New Roman" w:cs="Times New Roman"/>
          <w:color w:val="333333"/>
          <w:sz w:val="24"/>
          <w:szCs w:val="24"/>
          <w:lang w:val="ru-RU"/>
        </w:rPr>
        <w:t>3. Визначені рівні корупційних ризиків зазначаються у реєстрі ризиків.</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345" w:name="n340"/>
      <w:bookmarkEnd w:id="345"/>
      <w:r w:rsidRPr="00FB0EB9">
        <w:rPr>
          <w:rFonts w:ascii="Times New Roman" w:eastAsia="Times New Roman" w:hAnsi="Times New Roman" w:cs="Times New Roman"/>
          <w:b/>
          <w:bCs/>
          <w:color w:val="333333"/>
          <w:sz w:val="28"/>
          <w:szCs w:val="28"/>
          <w:lang w:val="en-US"/>
        </w:rPr>
        <w:t>IV</w:t>
      </w:r>
      <w:r w:rsidRPr="00FB0EB9">
        <w:rPr>
          <w:rFonts w:ascii="Times New Roman" w:eastAsia="Times New Roman" w:hAnsi="Times New Roman" w:cs="Times New Roman"/>
          <w:b/>
          <w:bCs/>
          <w:color w:val="333333"/>
          <w:sz w:val="28"/>
          <w:szCs w:val="28"/>
          <w:lang w:val="ru-RU"/>
        </w:rPr>
        <w:t>. Визначення заходів впливу на корупційні ризики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6" w:name="n341"/>
      <w:bookmarkEnd w:id="346"/>
      <w:r w:rsidRPr="00FB0EB9">
        <w:rPr>
          <w:rFonts w:ascii="Times New Roman" w:eastAsia="Times New Roman" w:hAnsi="Times New Roman" w:cs="Times New Roman"/>
          <w:color w:val="333333"/>
          <w:sz w:val="24"/>
          <w:szCs w:val="24"/>
          <w:lang w:val="ru-RU"/>
        </w:rPr>
        <w:t>1. Після визначення рівнів ідентифікованих корупційних ризиків робоча група розробляє заходи впливу на кожний з них.</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7" w:name="n342"/>
      <w:bookmarkEnd w:id="347"/>
      <w:r w:rsidRPr="00FB0EB9">
        <w:rPr>
          <w:rFonts w:ascii="Times New Roman" w:eastAsia="Times New Roman" w:hAnsi="Times New Roman" w:cs="Times New Roman"/>
          <w:color w:val="333333"/>
          <w:sz w:val="24"/>
          <w:szCs w:val="24"/>
          <w:lang w:val="ru-RU"/>
        </w:rPr>
        <w:t>Заходи впливу на корупційний ризик мають бути спрямовані на усунення, мінімізацію його джерел, а у випадку неможливості безпосереднього впливу на джерела - на зниження рівня ймовірності чи можливих наслідків його реалізації.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8" w:name="n343"/>
      <w:bookmarkEnd w:id="348"/>
      <w:r w:rsidRPr="00FB0EB9">
        <w:rPr>
          <w:rFonts w:ascii="Times New Roman" w:eastAsia="Times New Roman" w:hAnsi="Times New Roman" w:cs="Times New Roman"/>
          <w:color w:val="333333"/>
          <w:sz w:val="24"/>
          <w:szCs w:val="24"/>
          <w:lang w:val="ru-RU"/>
        </w:rPr>
        <w:lastRenderedPageBreak/>
        <w:t>2. Усунення, мінімізація корупційного ризику може здійснюватися без розробки заходів впливу на корупційні ризики шляхом прийняття рішення не починати або не продовжувати діяльність, яка призводить до виникнення такого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9" w:name="n344"/>
      <w:bookmarkEnd w:id="349"/>
      <w:r w:rsidRPr="00FB0EB9">
        <w:rPr>
          <w:rFonts w:ascii="Times New Roman" w:eastAsia="Times New Roman" w:hAnsi="Times New Roman" w:cs="Times New Roman"/>
          <w:color w:val="333333"/>
          <w:sz w:val="24"/>
          <w:szCs w:val="24"/>
          <w:lang w:val="ru-RU"/>
        </w:rPr>
        <w:t>3. Розробка заходів впливу на корупційні ризики здійснюється із дотриманням таких принципів: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0" w:name="n345"/>
      <w:bookmarkEnd w:id="350"/>
      <w:r w:rsidRPr="00FB0EB9">
        <w:rPr>
          <w:rFonts w:ascii="Times New Roman" w:eastAsia="Times New Roman" w:hAnsi="Times New Roman" w:cs="Times New Roman"/>
          <w:color w:val="333333"/>
          <w:sz w:val="24"/>
          <w:szCs w:val="24"/>
          <w:lang w:val="ru-RU"/>
        </w:rPr>
        <w:t>послідовність - розробка заходів впливу на корупційні ризики з урахуванням ефективності існуючих заходів контролю, запроваджених в організації, результатів виконання заходів впливу на корупційні ризики, визначених в антикорупційних програмах попередніх періодів (або інших документах, складених за результатами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1" w:name="n346"/>
      <w:bookmarkEnd w:id="351"/>
      <w:r w:rsidRPr="00FB0EB9">
        <w:rPr>
          <w:rFonts w:ascii="Times New Roman" w:eastAsia="Times New Roman" w:hAnsi="Times New Roman" w:cs="Times New Roman"/>
          <w:color w:val="333333"/>
          <w:sz w:val="24"/>
          <w:szCs w:val="24"/>
          <w:lang w:val="ru-RU"/>
        </w:rPr>
        <w:t>пріоритетність - відповідність заходу впливу на корупційний ризик та строку його реалізації рівню корупційного ризику (розробка невідкладних комплексних заходів впливу на корупційні ризики з високим та критичним рівнем; встановлення заходів впливу на корупційні ризики, пов’язаних виключно із підвищенням рівня знань працівників організації, попередженням про відповідальність тощо для корупційних ризиків з низьким рівнем, в інших випадках - встановлення таких заходів виключно як додаткових);</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2" w:name="n347"/>
      <w:bookmarkEnd w:id="352"/>
      <w:r w:rsidRPr="00FB0EB9">
        <w:rPr>
          <w:rFonts w:ascii="Times New Roman" w:eastAsia="Times New Roman" w:hAnsi="Times New Roman" w:cs="Times New Roman"/>
          <w:color w:val="333333"/>
          <w:sz w:val="24"/>
          <w:szCs w:val="24"/>
          <w:lang w:val="ru-RU"/>
        </w:rPr>
        <w:t>чіткість - формулювання заходу впливу на корупційний ризик конкретним, зрозумілим, лаконічним; уникнення загальних формулювань (наприклад, посилити контроль, удосконалити порядок тощо);</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3" w:name="n348"/>
      <w:bookmarkEnd w:id="353"/>
      <w:r w:rsidRPr="00FB0EB9">
        <w:rPr>
          <w:rFonts w:ascii="Times New Roman" w:eastAsia="Times New Roman" w:hAnsi="Times New Roman" w:cs="Times New Roman"/>
          <w:color w:val="333333"/>
          <w:sz w:val="24"/>
          <w:szCs w:val="24"/>
          <w:lang w:val="ru-RU"/>
        </w:rPr>
        <w:t>достатність - визначення принаймні одного заходу впливу на корупційний ризик, спрямованого на попередження його реалізації та достатнього для усунення, мінімізації його джерела або зниження рівня ймовірності чи можливих наслідків його реалізації;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4" w:name="n349"/>
      <w:bookmarkEnd w:id="354"/>
      <w:r w:rsidRPr="00FB0EB9">
        <w:rPr>
          <w:rFonts w:ascii="Times New Roman" w:eastAsia="Times New Roman" w:hAnsi="Times New Roman" w:cs="Times New Roman"/>
          <w:color w:val="333333"/>
          <w:sz w:val="24"/>
          <w:szCs w:val="24"/>
          <w:lang w:val="ru-RU"/>
        </w:rPr>
        <w:t>уникнення дублювання - визначення існуючих заходів контролю, спрямованих на запобігання реалізації корупційних ризиків, як заходів впливу на корупційний ризик допускається лише для корупційних ризиків із низьким рівнем або у випадку, якщо вони не виконуються і таке невиконання є джерелом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5" w:name="n350"/>
      <w:bookmarkEnd w:id="355"/>
      <w:r w:rsidRPr="00FB0EB9">
        <w:rPr>
          <w:rFonts w:ascii="Times New Roman" w:eastAsia="Times New Roman" w:hAnsi="Times New Roman" w:cs="Times New Roman"/>
          <w:color w:val="333333"/>
          <w:sz w:val="24"/>
          <w:szCs w:val="24"/>
          <w:lang w:val="ru-RU"/>
        </w:rPr>
        <w:t>досяжність - планування заходів впливу на корупційні ризики з урахуванням необхідних для їх виконання фінансових, матеріально-технічних, трудових та інших ресурсів.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6" w:name="n351"/>
      <w:bookmarkEnd w:id="356"/>
      <w:r w:rsidRPr="00FB0EB9">
        <w:rPr>
          <w:rFonts w:ascii="Times New Roman" w:eastAsia="Times New Roman" w:hAnsi="Times New Roman" w:cs="Times New Roman"/>
          <w:color w:val="333333"/>
          <w:sz w:val="24"/>
          <w:szCs w:val="24"/>
          <w:lang w:val="ru-RU"/>
        </w:rPr>
        <w:t>4. Для кожного заходу впливу на корупційний ризик визначається особа (особи), відповідальна (відповідальні) за виконання такого заходу, а також строк (термін) його виконання.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7" w:name="n352"/>
      <w:bookmarkEnd w:id="357"/>
      <w:r w:rsidRPr="00FB0EB9">
        <w:rPr>
          <w:rFonts w:ascii="Times New Roman" w:eastAsia="Times New Roman" w:hAnsi="Times New Roman" w:cs="Times New Roman"/>
          <w:color w:val="333333"/>
          <w:sz w:val="24"/>
          <w:szCs w:val="24"/>
          <w:lang w:val="ru-RU"/>
        </w:rPr>
        <w:t>Строк (термін) виконання заходів впливу на корупційний ризик визначається днем та/або місяцем року або періодичністю виконання (в тому числі із посиланням на певну подію, яка повинна настати), має бути реальним для виконання та враховувати рівень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8" w:name="n353"/>
      <w:bookmarkEnd w:id="358"/>
      <w:r w:rsidRPr="00FB0EB9">
        <w:rPr>
          <w:rFonts w:ascii="Times New Roman" w:eastAsia="Times New Roman" w:hAnsi="Times New Roman" w:cs="Times New Roman"/>
          <w:color w:val="333333"/>
          <w:sz w:val="24"/>
          <w:szCs w:val="24"/>
          <w:lang w:val="ru-RU"/>
        </w:rPr>
        <w:t>5. Для кожного заходу впливу на корупційний ризик визначається один або декілька індикаторів його виконання.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9" w:name="n354"/>
      <w:bookmarkEnd w:id="359"/>
      <w:r w:rsidRPr="00FB0EB9">
        <w:rPr>
          <w:rFonts w:ascii="Times New Roman" w:eastAsia="Times New Roman" w:hAnsi="Times New Roman" w:cs="Times New Roman"/>
          <w:color w:val="333333"/>
          <w:sz w:val="24"/>
          <w:szCs w:val="24"/>
          <w:lang w:val="ru-RU"/>
        </w:rPr>
        <w:t>Індикаторами виконання є якісні або кількісні показники, які мають бути вимірюваними і які, в разі їх досягнення, свідчитимуть про виконання заходу впливу на корупційний ризик. При визначенні індикаторів виконання заходу впливу на корупційний ризик не допускається використання загальних формулювань, які відображають мету виконання такого заходу (наприклад, зниження рівня корупційного ризику).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0" w:name="n355"/>
      <w:bookmarkEnd w:id="360"/>
      <w:r w:rsidRPr="00FB0EB9">
        <w:rPr>
          <w:rFonts w:ascii="Times New Roman" w:eastAsia="Times New Roman" w:hAnsi="Times New Roman" w:cs="Times New Roman"/>
          <w:color w:val="333333"/>
          <w:sz w:val="24"/>
          <w:szCs w:val="24"/>
          <w:lang w:val="ru-RU"/>
        </w:rPr>
        <w:lastRenderedPageBreak/>
        <w:t>6. У разі наявності корупційних ризиків, зумовлених недоліками нормативно-правових актів, суб’єктом прийняття яких не є організація, інформація про такі корупційні ризики із пропозиціями щодо їх усунення, мінімізації направляється державному органу, який прийняв такий нормативно-правовий акт.</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1" w:name="n356"/>
      <w:bookmarkEnd w:id="361"/>
      <w:r w:rsidRPr="00FB0EB9">
        <w:rPr>
          <w:rFonts w:ascii="Times New Roman" w:eastAsia="Times New Roman" w:hAnsi="Times New Roman" w:cs="Times New Roman"/>
          <w:color w:val="333333"/>
          <w:sz w:val="24"/>
          <w:szCs w:val="24"/>
          <w:lang w:val="ru-RU"/>
        </w:rPr>
        <w:t>7. Заходи впливу на корупційний ризик та етапи їх виконання зазначаються у реєстрі ризиків.</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362" w:name="n357"/>
      <w:bookmarkEnd w:id="362"/>
      <w:r w:rsidRPr="00FB0EB9">
        <w:rPr>
          <w:rFonts w:ascii="Times New Roman" w:eastAsia="Times New Roman" w:hAnsi="Times New Roman" w:cs="Times New Roman"/>
          <w:b/>
          <w:bCs/>
          <w:color w:val="333333"/>
          <w:sz w:val="28"/>
          <w:szCs w:val="28"/>
          <w:lang w:val="ru-RU"/>
        </w:rPr>
        <w:t xml:space="preserve">Розділ </w:t>
      </w:r>
      <w:r w:rsidRPr="00FB0EB9">
        <w:rPr>
          <w:rFonts w:ascii="Times New Roman" w:eastAsia="Times New Roman" w:hAnsi="Times New Roman" w:cs="Times New Roman"/>
          <w:b/>
          <w:bCs/>
          <w:color w:val="333333"/>
          <w:sz w:val="28"/>
          <w:szCs w:val="28"/>
          <w:lang w:val="en-US"/>
        </w:rPr>
        <w:t>V</w:t>
      </w:r>
      <w:r w:rsidRPr="00FB0EB9">
        <w:rPr>
          <w:rFonts w:ascii="Times New Roman" w:eastAsia="Times New Roman" w:hAnsi="Times New Roman" w:cs="Times New Roman"/>
          <w:b/>
          <w:bCs/>
          <w:color w:val="333333"/>
          <w:sz w:val="28"/>
          <w:szCs w:val="28"/>
          <w:lang w:val="ru-RU"/>
        </w:rPr>
        <w:t>. Підготовка антикорупційної програми</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363" w:name="n358"/>
      <w:bookmarkEnd w:id="363"/>
      <w:r w:rsidRPr="00FB0EB9">
        <w:rPr>
          <w:rFonts w:ascii="Times New Roman" w:eastAsia="Times New Roman" w:hAnsi="Times New Roman" w:cs="Times New Roman"/>
          <w:b/>
          <w:bCs/>
          <w:color w:val="333333"/>
          <w:sz w:val="28"/>
          <w:szCs w:val="28"/>
          <w:lang w:val="ru-RU"/>
        </w:rPr>
        <w:t>1. Вимоги до змісту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4" w:name="n359"/>
      <w:bookmarkEnd w:id="364"/>
      <w:r w:rsidRPr="00FB0EB9">
        <w:rPr>
          <w:rFonts w:ascii="Times New Roman" w:eastAsia="Times New Roman" w:hAnsi="Times New Roman" w:cs="Times New Roman"/>
          <w:color w:val="333333"/>
          <w:sz w:val="24"/>
          <w:szCs w:val="24"/>
          <w:lang w:val="ru-RU"/>
        </w:rPr>
        <w:t>1. Підготовка антикорупційної програми здійснюється із дотриманням таких вимог:</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5" w:name="n360"/>
      <w:bookmarkEnd w:id="365"/>
      <w:r w:rsidRPr="00FB0EB9">
        <w:rPr>
          <w:rFonts w:ascii="Times New Roman" w:eastAsia="Times New Roman" w:hAnsi="Times New Roman" w:cs="Times New Roman"/>
          <w:color w:val="333333"/>
          <w:sz w:val="24"/>
          <w:szCs w:val="24"/>
          <w:lang w:val="ru-RU"/>
        </w:rPr>
        <w:t>відповідність антикорупційному законодавству;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6" w:name="n361"/>
      <w:bookmarkEnd w:id="366"/>
      <w:r w:rsidRPr="00FB0EB9">
        <w:rPr>
          <w:rFonts w:ascii="Times New Roman" w:eastAsia="Times New Roman" w:hAnsi="Times New Roman" w:cs="Times New Roman"/>
          <w:color w:val="333333"/>
          <w:sz w:val="24"/>
          <w:szCs w:val="24"/>
          <w:lang w:val="ru-RU"/>
        </w:rPr>
        <w:t>зрозумілість та послідовність;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7" w:name="n362"/>
      <w:bookmarkEnd w:id="367"/>
      <w:r w:rsidRPr="00FB0EB9">
        <w:rPr>
          <w:rFonts w:ascii="Times New Roman" w:eastAsia="Times New Roman" w:hAnsi="Times New Roman" w:cs="Times New Roman"/>
          <w:color w:val="333333"/>
          <w:sz w:val="24"/>
          <w:szCs w:val="24"/>
          <w:lang w:val="ru-RU"/>
        </w:rPr>
        <w:t>логічність структури;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8" w:name="n363"/>
      <w:bookmarkEnd w:id="368"/>
      <w:r w:rsidRPr="00FB0EB9">
        <w:rPr>
          <w:rFonts w:ascii="Times New Roman" w:eastAsia="Times New Roman" w:hAnsi="Times New Roman" w:cs="Times New Roman"/>
          <w:color w:val="333333"/>
          <w:sz w:val="24"/>
          <w:szCs w:val="24"/>
          <w:lang w:val="ru-RU"/>
        </w:rPr>
        <w:t>повнота та лаконічність змісту;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9" w:name="n364"/>
      <w:bookmarkEnd w:id="369"/>
      <w:r w:rsidRPr="00FB0EB9">
        <w:rPr>
          <w:rFonts w:ascii="Times New Roman" w:eastAsia="Times New Roman" w:hAnsi="Times New Roman" w:cs="Times New Roman"/>
          <w:color w:val="333333"/>
          <w:sz w:val="24"/>
          <w:szCs w:val="24"/>
          <w:lang w:val="ru-RU"/>
        </w:rPr>
        <w:t>відсутність неузгодженостей та повторів.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0" w:name="n728"/>
      <w:bookmarkEnd w:id="370"/>
      <w:r w:rsidRPr="00FB0EB9">
        <w:rPr>
          <w:rFonts w:ascii="Times New Roman" w:eastAsia="Times New Roman" w:hAnsi="Times New Roman" w:cs="Times New Roman"/>
          <w:color w:val="333333"/>
          <w:sz w:val="24"/>
          <w:szCs w:val="24"/>
          <w:lang w:val="ru-RU"/>
        </w:rPr>
        <w:t>2. Антикорупційна програма організації повинна передбачати: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1" w:name="n729"/>
      <w:bookmarkEnd w:id="371"/>
      <w:r w:rsidRPr="00FB0EB9">
        <w:rPr>
          <w:rFonts w:ascii="Times New Roman" w:eastAsia="Times New Roman" w:hAnsi="Times New Roman" w:cs="Times New Roman"/>
          <w:color w:val="333333"/>
          <w:sz w:val="24"/>
          <w:szCs w:val="24"/>
          <w:lang w:val="ru-RU"/>
        </w:rPr>
        <w:t>визначення засад загальної відомчої політики щодо запобігання та протидії корупції у відповідній сфері, заходи з їх реалізації, а також з виконання антикорупційної стратегії та державної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2" w:name="n730"/>
      <w:bookmarkEnd w:id="372"/>
      <w:r w:rsidRPr="00FB0EB9">
        <w:rPr>
          <w:rFonts w:ascii="Times New Roman" w:eastAsia="Times New Roman" w:hAnsi="Times New Roman" w:cs="Times New Roman"/>
          <w:color w:val="333333"/>
          <w:sz w:val="24"/>
          <w:szCs w:val="24"/>
          <w:lang w:val="ru-RU"/>
        </w:rPr>
        <w:t>оцінку корупційних ризиків у діяльності організації та інших юридичних осіб, причини, що їх породжують та умови, що їм сприяють;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3" w:name="n731"/>
      <w:bookmarkEnd w:id="373"/>
      <w:r w:rsidRPr="00FB0EB9">
        <w:rPr>
          <w:rFonts w:ascii="Times New Roman" w:eastAsia="Times New Roman" w:hAnsi="Times New Roman" w:cs="Times New Roman"/>
          <w:color w:val="333333"/>
          <w:sz w:val="24"/>
          <w:szCs w:val="24"/>
          <w:lang w:val="ru-RU"/>
        </w:rPr>
        <w:t>заходи щодо усунення виявлених корупційних ризиків, осіб, відповідальних за їх виконання, строки та необхідні ресурси;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4" w:name="n732"/>
      <w:bookmarkEnd w:id="374"/>
      <w:r w:rsidRPr="00FB0EB9">
        <w:rPr>
          <w:rFonts w:ascii="Times New Roman" w:eastAsia="Times New Roman" w:hAnsi="Times New Roman" w:cs="Times New Roman"/>
          <w:color w:val="333333"/>
          <w:sz w:val="24"/>
          <w:szCs w:val="24"/>
          <w:lang w:val="ru-RU"/>
        </w:rPr>
        <w:t>навчання та заходи з поширення інформації щодо програм антикорупційного спрямування;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5" w:name="n733"/>
      <w:bookmarkEnd w:id="375"/>
      <w:r w:rsidRPr="00FB0EB9">
        <w:rPr>
          <w:rFonts w:ascii="Times New Roman" w:eastAsia="Times New Roman" w:hAnsi="Times New Roman" w:cs="Times New Roman"/>
          <w:color w:val="333333"/>
          <w:sz w:val="24"/>
          <w:szCs w:val="24"/>
          <w:lang w:val="ru-RU"/>
        </w:rPr>
        <w:t>процедури щодо моніторингу, оцінки виконання та періодичного перегляду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6" w:name="n734"/>
      <w:bookmarkEnd w:id="376"/>
      <w:r w:rsidRPr="00FB0EB9">
        <w:rPr>
          <w:rFonts w:ascii="Times New Roman" w:eastAsia="Times New Roman" w:hAnsi="Times New Roman" w:cs="Times New Roman"/>
          <w:color w:val="333333"/>
          <w:sz w:val="24"/>
          <w:szCs w:val="24"/>
          <w:lang w:val="ru-RU"/>
        </w:rPr>
        <w:t>інші спрямовані на запобігання корупційним та пов'язаним з корупцією правопорушенням заходи.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7" w:name="n735"/>
      <w:bookmarkEnd w:id="377"/>
      <w:r w:rsidRPr="00FB0EB9">
        <w:rPr>
          <w:rFonts w:ascii="Times New Roman" w:eastAsia="Times New Roman" w:hAnsi="Times New Roman" w:cs="Times New Roman"/>
          <w:color w:val="333333"/>
          <w:sz w:val="24"/>
          <w:szCs w:val="24"/>
          <w:lang w:val="ru-RU"/>
        </w:rPr>
        <w:t>Реєстр ризиків включається до антикорупційної програми як додаток до неї.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8" w:name="n736"/>
      <w:bookmarkEnd w:id="378"/>
      <w:r w:rsidRPr="00FB0EB9">
        <w:rPr>
          <w:rFonts w:ascii="Times New Roman" w:eastAsia="Times New Roman" w:hAnsi="Times New Roman" w:cs="Times New Roman"/>
          <w:color w:val="333333"/>
          <w:sz w:val="24"/>
          <w:szCs w:val="24"/>
          <w:lang w:val="ru-RU"/>
        </w:rPr>
        <w:t>Прийняття антикорупційної програми організацією здійснюється на основі</w:t>
      </w:r>
      <w:r w:rsidRPr="00FB0EB9">
        <w:rPr>
          <w:rFonts w:ascii="Times New Roman" w:eastAsia="Times New Roman" w:hAnsi="Times New Roman" w:cs="Times New Roman"/>
          <w:color w:val="333333"/>
          <w:sz w:val="24"/>
          <w:szCs w:val="24"/>
          <w:lang w:val="en-US"/>
        </w:rPr>
        <w:t> </w:t>
      </w:r>
      <w:hyperlink r:id="rId59" w:anchor="n30" w:tgtFrame="_blank" w:history="1">
        <w:r w:rsidRPr="00FB0EB9">
          <w:rPr>
            <w:rFonts w:ascii="Times New Roman" w:eastAsia="Times New Roman" w:hAnsi="Times New Roman" w:cs="Times New Roman"/>
            <w:color w:val="000099"/>
            <w:sz w:val="24"/>
            <w:szCs w:val="24"/>
            <w:u w:val="single"/>
            <w:lang w:val="ru-RU"/>
          </w:rPr>
          <w:t>Типової антикорупційної програми юридичної особи</w:t>
        </w:r>
      </w:hyperlink>
      <w:r w:rsidRPr="00FB0EB9">
        <w:rPr>
          <w:rFonts w:ascii="Times New Roman" w:eastAsia="Times New Roman" w:hAnsi="Times New Roman" w:cs="Times New Roman"/>
          <w:color w:val="333333"/>
          <w:sz w:val="24"/>
          <w:szCs w:val="24"/>
          <w:lang w:val="ru-RU"/>
        </w:rPr>
        <w:t>, затвердженої наказом Національного агентства з питань запобігання корупції від 15 січня 2024 року № 22/24, зареєстрованої в Міністерстві юстиції України 19 січня 2024 року за № 99/41444.</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9" w:name="n737"/>
      <w:bookmarkEnd w:id="379"/>
      <w:r w:rsidRPr="00FB0EB9">
        <w:rPr>
          <w:rFonts w:ascii="Times New Roman" w:eastAsia="Times New Roman" w:hAnsi="Times New Roman" w:cs="Times New Roman"/>
          <w:i/>
          <w:iCs/>
          <w:color w:val="333333"/>
          <w:sz w:val="24"/>
          <w:szCs w:val="24"/>
          <w:lang w:val="ru-RU"/>
        </w:rPr>
        <w:t xml:space="preserve">{Пункт 2 підрозділу 1 розділу </w:t>
      </w:r>
      <w:r w:rsidRPr="00FB0EB9">
        <w:rPr>
          <w:rFonts w:ascii="Times New Roman" w:eastAsia="Times New Roman" w:hAnsi="Times New Roman" w:cs="Times New Roman"/>
          <w:i/>
          <w:iCs/>
          <w:color w:val="333333"/>
          <w:sz w:val="24"/>
          <w:szCs w:val="24"/>
          <w:lang w:val="en-US"/>
        </w:rPr>
        <w:t>V</w:t>
      </w:r>
      <w:r w:rsidRPr="00FB0EB9">
        <w:rPr>
          <w:rFonts w:ascii="Times New Roman" w:eastAsia="Times New Roman" w:hAnsi="Times New Roman" w:cs="Times New Roman"/>
          <w:i/>
          <w:iCs/>
          <w:color w:val="333333"/>
          <w:sz w:val="24"/>
          <w:szCs w:val="24"/>
          <w:lang w:val="ru-RU"/>
        </w:rPr>
        <w:t xml:space="preserve"> в редакції Наказу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60" w:anchor="n12" w:tgtFrame="_blank" w:history="1">
        <w:r w:rsidRPr="00FB0EB9">
          <w:rPr>
            <w:rFonts w:ascii="Times New Roman" w:eastAsia="Times New Roman" w:hAnsi="Times New Roman" w:cs="Times New Roman"/>
            <w:i/>
            <w:iCs/>
            <w:color w:val="000099"/>
            <w:sz w:val="24"/>
            <w:szCs w:val="24"/>
            <w:u w:val="single"/>
            <w:lang w:val="ru-RU"/>
          </w:rPr>
          <w:t>№ 22/24 від 15.01.2024</w:t>
        </w:r>
      </w:hyperlink>
      <w:r w:rsidRPr="00FB0EB9">
        <w:rPr>
          <w:rFonts w:ascii="Times New Roman" w:eastAsia="Times New Roman" w:hAnsi="Times New Roman" w:cs="Times New Roman"/>
          <w:i/>
          <w:iCs/>
          <w:color w:val="333333"/>
          <w:sz w:val="24"/>
          <w:szCs w:val="24"/>
          <w:lang w:val="ru-RU"/>
        </w:rPr>
        <w:t>, з урахуванням змін, внесених Наказом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61" w:anchor="n8" w:tgtFrame="_blank" w:history="1">
        <w:r w:rsidRPr="00FB0EB9">
          <w:rPr>
            <w:rFonts w:ascii="Times New Roman" w:eastAsia="Times New Roman" w:hAnsi="Times New Roman" w:cs="Times New Roman"/>
            <w:i/>
            <w:iCs/>
            <w:color w:val="000099"/>
            <w:sz w:val="24"/>
            <w:szCs w:val="24"/>
            <w:u w:val="single"/>
            <w:lang w:val="ru-RU"/>
          </w:rPr>
          <w:t>№ 32/24 від 22.01.2024</w:t>
        </w:r>
      </w:hyperlink>
      <w:r w:rsidRPr="00FB0EB9">
        <w:rPr>
          <w:rFonts w:ascii="Times New Roman" w:eastAsia="Times New Roman" w:hAnsi="Times New Roman" w:cs="Times New Roman"/>
          <w:i/>
          <w:iCs/>
          <w:color w:val="333333"/>
          <w:sz w:val="24"/>
          <w:szCs w:val="24"/>
          <w:lang w:val="ru-RU"/>
        </w:rPr>
        <w:t>; Наказ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62" w:tgtFrame="_blank" w:history="1">
        <w:r w:rsidRPr="00FB0EB9">
          <w:rPr>
            <w:rFonts w:ascii="Times New Roman" w:eastAsia="Times New Roman" w:hAnsi="Times New Roman" w:cs="Times New Roman"/>
            <w:i/>
            <w:iCs/>
            <w:color w:val="000099"/>
            <w:sz w:val="24"/>
            <w:szCs w:val="24"/>
            <w:u w:val="single"/>
            <w:lang w:val="ru-RU"/>
          </w:rPr>
          <w:t>№ 22/24 від 15.01.2024</w:t>
        </w:r>
      </w:hyperlink>
      <w:r w:rsidRPr="00FB0EB9">
        <w:rPr>
          <w:rFonts w:ascii="Times New Roman" w:eastAsia="Times New Roman" w:hAnsi="Times New Roman" w:cs="Times New Roman"/>
          <w:i/>
          <w:iCs/>
          <w:color w:val="333333"/>
          <w:sz w:val="24"/>
          <w:szCs w:val="24"/>
          <w:lang w:val="en-US"/>
        </w:rPr>
        <w:t> </w:t>
      </w:r>
      <w:r w:rsidRPr="00FB0EB9">
        <w:rPr>
          <w:rFonts w:ascii="Times New Roman" w:eastAsia="Times New Roman" w:hAnsi="Times New Roman" w:cs="Times New Roman"/>
          <w:i/>
          <w:iCs/>
          <w:color w:val="333333"/>
          <w:sz w:val="24"/>
          <w:szCs w:val="24"/>
          <w:lang w:val="ru-RU"/>
        </w:rPr>
        <w:t xml:space="preserve">скасовано на </w:t>
      </w:r>
      <w:r w:rsidRPr="00FB0EB9">
        <w:rPr>
          <w:rFonts w:ascii="Times New Roman" w:eastAsia="Times New Roman" w:hAnsi="Times New Roman" w:cs="Times New Roman"/>
          <w:i/>
          <w:iCs/>
          <w:color w:val="333333"/>
          <w:sz w:val="24"/>
          <w:szCs w:val="24"/>
          <w:lang w:val="ru-RU"/>
        </w:rPr>
        <w:lastRenderedPageBreak/>
        <w:t>підставі Наказу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63" w:anchor="n6" w:tgtFrame="_blank" w:history="1">
        <w:r w:rsidRPr="00FB0EB9">
          <w:rPr>
            <w:rFonts w:ascii="Times New Roman" w:eastAsia="Times New Roman" w:hAnsi="Times New Roman" w:cs="Times New Roman"/>
            <w:i/>
            <w:iCs/>
            <w:color w:val="000099"/>
            <w:sz w:val="24"/>
            <w:szCs w:val="24"/>
            <w:u w:val="single"/>
            <w:lang w:val="ru-RU"/>
          </w:rPr>
          <w:t>№ 239/24 від 14.08.2024</w:t>
        </w:r>
      </w:hyperlink>
      <w:r w:rsidRPr="00FB0EB9">
        <w:rPr>
          <w:rFonts w:ascii="Times New Roman" w:eastAsia="Times New Roman" w:hAnsi="Times New Roman" w:cs="Times New Roman"/>
          <w:i/>
          <w:iCs/>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380" w:name="n738"/>
      <w:bookmarkEnd w:id="380"/>
      <w:r w:rsidRPr="00FB0EB9">
        <w:rPr>
          <w:rFonts w:ascii="Times New Roman" w:eastAsia="Times New Roman" w:hAnsi="Times New Roman" w:cs="Times New Roman"/>
          <w:i/>
          <w:iCs/>
          <w:color w:val="333333"/>
          <w:sz w:val="24"/>
          <w:szCs w:val="24"/>
          <w:lang w:val="ru-RU"/>
        </w:rPr>
        <w:t xml:space="preserve">{Пункт 3 підрозділу 1 розділу </w:t>
      </w:r>
      <w:r w:rsidRPr="00FB0EB9">
        <w:rPr>
          <w:rFonts w:ascii="Times New Roman" w:eastAsia="Times New Roman" w:hAnsi="Times New Roman" w:cs="Times New Roman"/>
          <w:i/>
          <w:iCs/>
          <w:color w:val="333333"/>
          <w:sz w:val="24"/>
          <w:szCs w:val="24"/>
          <w:lang w:val="en-US"/>
        </w:rPr>
        <w:t>V</w:t>
      </w:r>
      <w:r w:rsidRPr="00FB0EB9">
        <w:rPr>
          <w:rFonts w:ascii="Times New Roman" w:eastAsia="Times New Roman" w:hAnsi="Times New Roman" w:cs="Times New Roman"/>
          <w:i/>
          <w:iCs/>
          <w:color w:val="333333"/>
          <w:sz w:val="24"/>
          <w:szCs w:val="24"/>
          <w:lang w:val="ru-RU"/>
        </w:rPr>
        <w:t xml:space="preserve"> виключено на підставі Наказу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64" w:anchor="n22" w:tgtFrame="_blank" w:history="1">
        <w:r w:rsidRPr="00FB0EB9">
          <w:rPr>
            <w:rFonts w:ascii="Times New Roman" w:eastAsia="Times New Roman" w:hAnsi="Times New Roman" w:cs="Times New Roman"/>
            <w:i/>
            <w:iCs/>
            <w:color w:val="000099"/>
            <w:sz w:val="24"/>
            <w:szCs w:val="24"/>
            <w:u w:val="single"/>
            <w:lang w:val="ru-RU"/>
          </w:rPr>
          <w:t>№ 22/24 від 15.01.2024</w:t>
        </w:r>
      </w:hyperlink>
      <w:r w:rsidRPr="00FB0EB9">
        <w:rPr>
          <w:rFonts w:ascii="Times New Roman" w:eastAsia="Times New Roman" w:hAnsi="Times New Roman" w:cs="Times New Roman"/>
          <w:i/>
          <w:iCs/>
          <w:color w:val="333333"/>
          <w:sz w:val="24"/>
          <w:szCs w:val="24"/>
          <w:lang w:val="en-US"/>
        </w:rPr>
        <w:t> </w:t>
      </w:r>
      <w:r w:rsidRPr="00FB0EB9">
        <w:rPr>
          <w:rFonts w:ascii="Times New Roman" w:eastAsia="Times New Roman" w:hAnsi="Times New Roman" w:cs="Times New Roman"/>
          <w:i/>
          <w:iCs/>
          <w:color w:val="333333"/>
          <w:sz w:val="24"/>
          <w:szCs w:val="24"/>
          <w:lang w:val="ru-RU"/>
        </w:rPr>
        <w:t>-</w:t>
      </w:r>
      <w:r w:rsidRPr="00FB0EB9">
        <w:rPr>
          <w:rFonts w:ascii="Times New Roman" w:eastAsia="Times New Roman" w:hAnsi="Times New Roman" w:cs="Times New Roman"/>
          <w:i/>
          <w:iCs/>
          <w:color w:val="333333"/>
          <w:sz w:val="24"/>
          <w:szCs w:val="24"/>
          <w:lang w:val="en-US"/>
        </w:rPr>
        <w:t> </w:t>
      </w:r>
      <w:r w:rsidRPr="00FB0EB9">
        <w:rPr>
          <w:rFonts w:ascii="Times New Roman" w:eastAsia="Times New Roman" w:hAnsi="Times New Roman" w:cs="Times New Roman"/>
          <w:i/>
          <w:iCs/>
          <w:color w:val="333333"/>
          <w:sz w:val="24"/>
          <w:szCs w:val="24"/>
          <w:lang w:val="ru-RU"/>
        </w:rPr>
        <w:t>скасовано на підставі Наказу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65" w:anchor="n6" w:tgtFrame="_blank" w:history="1">
        <w:r w:rsidRPr="00FB0EB9">
          <w:rPr>
            <w:rFonts w:ascii="Times New Roman" w:eastAsia="Times New Roman" w:hAnsi="Times New Roman" w:cs="Times New Roman"/>
            <w:i/>
            <w:iCs/>
            <w:color w:val="000099"/>
            <w:sz w:val="24"/>
            <w:szCs w:val="24"/>
            <w:u w:val="single"/>
            <w:lang w:val="ru-RU"/>
          </w:rPr>
          <w:t>№ 239/24 від 14.08.2024</w:t>
        </w:r>
      </w:hyperlink>
      <w:r w:rsidRPr="00FB0EB9">
        <w:rPr>
          <w:rFonts w:ascii="Times New Roman" w:eastAsia="Times New Roman" w:hAnsi="Times New Roman" w:cs="Times New Roman"/>
          <w:i/>
          <w:iCs/>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381" w:name="n742"/>
      <w:bookmarkEnd w:id="381"/>
      <w:r w:rsidRPr="00FB0EB9">
        <w:rPr>
          <w:rFonts w:ascii="Times New Roman" w:eastAsia="Times New Roman" w:hAnsi="Times New Roman" w:cs="Times New Roman"/>
          <w:i/>
          <w:iCs/>
          <w:color w:val="333333"/>
          <w:sz w:val="24"/>
          <w:szCs w:val="24"/>
          <w:lang w:val="ru-RU"/>
        </w:rPr>
        <w:t xml:space="preserve">{Пункт 4 підрозділу 1 розділу </w:t>
      </w:r>
      <w:r w:rsidRPr="00FB0EB9">
        <w:rPr>
          <w:rFonts w:ascii="Times New Roman" w:eastAsia="Times New Roman" w:hAnsi="Times New Roman" w:cs="Times New Roman"/>
          <w:i/>
          <w:iCs/>
          <w:color w:val="333333"/>
          <w:sz w:val="24"/>
          <w:szCs w:val="24"/>
          <w:lang w:val="en-US"/>
        </w:rPr>
        <w:t>V</w:t>
      </w:r>
      <w:r w:rsidRPr="00FB0EB9">
        <w:rPr>
          <w:rFonts w:ascii="Times New Roman" w:eastAsia="Times New Roman" w:hAnsi="Times New Roman" w:cs="Times New Roman"/>
          <w:i/>
          <w:iCs/>
          <w:color w:val="333333"/>
          <w:sz w:val="24"/>
          <w:szCs w:val="24"/>
          <w:lang w:val="ru-RU"/>
        </w:rPr>
        <w:t xml:space="preserve"> виключено на підставі Наказу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66" w:anchor="n22" w:tgtFrame="_blank" w:history="1">
        <w:r w:rsidRPr="00FB0EB9">
          <w:rPr>
            <w:rFonts w:ascii="Times New Roman" w:eastAsia="Times New Roman" w:hAnsi="Times New Roman" w:cs="Times New Roman"/>
            <w:i/>
            <w:iCs/>
            <w:color w:val="000099"/>
            <w:sz w:val="24"/>
            <w:szCs w:val="24"/>
            <w:u w:val="single"/>
            <w:lang w:val="ru-RU"/>
          </w:rPr>
          <w:t>№ 22/24 від 15.01.2024</w:t>
        </w:r>
      </w:hyperlink>
      <w:r w:rsidRPr="00FB0EB9">
        <w:rPr>
          <w:rFonts w:ascii="Times New Roman" w:eastAsia="Times New Roman" w:hAnsi="Times New Roman" w:cs="Times New Roman"/>
          <w:i/>
          <w:iCs/>
          <w:color w:val="333333"/>
          <w:sz w:val="24"/>
          <w:szCs w:val="24"/>
          <w:lang w:val="en-US"/>
        </w:rPr>
        <w:t> </w:t>
      </w:r>
      <w:r w:rsidRPr="00FB0EB9">
        <w:rPr>
          <w:rFonts w:ascii="Times New Roman" w:eastAsia="Times New Roman" w:hAnsi="Times New Roman" w:cs="Times New Roman"/>
          <w:i/>
          <w:iCs/>
          <w:color w:val="333333"/>
          <w:sz w:val="24"/>
          <w:szCs w:val="24"/>
          <w:lang w:val="ru-RU"/>
        </w:rPr>
        <w:t>-</w:t>
      </w:r>
      <w:r w:rsidRPr="00FB0EB9">
        <w:rPr>
          <w:rFonts w:ascii="Times New Roman" w:eastAsia="Times New Roman" w:hAnsi="Times New Roman" w:cs="Times New Roman"/>
          <w:i/>
          <w:iCs/>
          <w:color w:val="333333"/>
          <w:sz w:val="24"/>
          <w:szCs w:val="24"/>
          <w:lang w:val="en-US"/>
        </w:rPr>
        <w:t> </w:t>
      </w:r>
      <w:r w:rsidRPr="00FB0EB9">
        <w:rPr>
          <w:rFonts w:ascii="Times New Roman" w:eastAsia="Times New Roman" w:hAnsi="Times New Roman" w:cs="Times New Roman"/>
          <w:i/>
          <w:iCs/>
          <w:color w:val="333333"/>
          <w:sz w:val="24"/>
          <w:szCs w:val="24"/>
          <w:lang w:val="ru-RU"/>
        </w:rPr>
        <w:t>скасовано на підставі Наказу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67" w:anchor="n6" w:tgtFrame="_blank" w:history="1">
        <w:r w:rsidRPr="00FB0EB9">
          <w:rPr>
            <w:rFonts w:ascii="Times New Roman" w:eastAsia="Times New Roman" w:hAnsi="Times New Roman" w:cs="Times New Roman"/>
            <w:i/>
            <w:iCs/>
            <w:color w:val="000099"/>
            <w:sz w:val="24"/>
            <w:szCs w:val="24"/>
            <w:u w:val="single"/>
            <w:lang w:val="ru-RU"/>
          </w:rPr>
          <w:t>№ 239/24 від 14.08.2024</w:t>
        </w:r>
      </w:hyperlink>
      <w:r w:rsidRPr="00FB0EB9">
        <w:rPr>
          <w:rFonts w:ascii="Times New Roman" w:eastAsia="Times New Roman" w:hAnsi="Times New Roman" w:cs="Times New Roman"/>
          <w:i/>
          <w:iCs/>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382" w:name="n743"/>
      <w:bookmarkEnd w:id="382"/>
      <w:r w:rsidRPr="00FB0EB9">
        <w:rPr>
          <w:rFonts w:ascii="Times New Roman" w:eastAsia="Times New Roman" w:hAnsi="Times New Roman" w:cs="Times New Roman"/>
          <w:i/>
          <w:iCs/>
          <w:color w:val="333333"/>
          <w:sz w:val="24"/>
          <w:szCs w:val="24"/>
          <w:lang w:val="ru-RU"/>
        </w:rPr>
        <w:t xml:space="preserve">{Пункт 5 підрозділу 1 розділу </w:t>
      </w:r>
      <w:r w:rsidRPr="00FB0EB9">
        <w:rPr>
          <w:rFonts w:ascii="Times New Roman" w:eastAsia="Times New Roman" w:hAnsi="Times New Roman" w:cs="Times New Roman"/>
          <w:i/>
          <w:iCs/>
          <w:color w:val="333333"/>
          <w:sz w:val="24"/>
          <w:szCs w:val="24"/>
          <w:lang w:val="en-US"/>
        </w:rPr>
        <w:t>V</w:t>
      </w:r>
      <w:r w:rsidRPr="00FB0EB9">
        <w:rPr>
          <w:rFonts w:ascii="Times New Roman" w:eastAsia="Times New Roman" w:hAnsi="Times New Roman" w:cs="Times New Roman"/>
          <w:i/>
          <w:iCs/>
          <w:color w:val="333333"/>
          <w:sz w:val="24"/>
          <w:szCs w:val="24"/>
          <w:lang w:val="ru-RU"/>
        </w:rPr>
        <w:t xml:space="preserve"> виключено на підставі Наказу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68" w:anchor="n22" w:tgtFrame="_blank" w:history="1">
        <w:r w:rsidRPr="00FB0EB9">
          <w:rPr>
            <w:rFonts w:ascii="Times New Roman" w:eastAsia="Times New Roman" w:hAnsi="Times New Roman" w:cs="Times New Roman"/>
            <w:i/>
            <w:iCs/>
            <w:color w:val="000099"/>
            <w:sz w:val="24"/>
            <w:szCs w:val="24"/>
            <w:u w:val="single"/>
            <w:lang w:val="ru-RU"/>
          </w:rPr>
          <w:t>№ 22/24 від 15.01.2024</w:t>
        </w:r>
      </w:hyperlink>
      <w:r w:rsidRPr="00FB0EB9">
        <w:rPr>
          <w:rFonts w:ascii="Times New Roman" w:eastAsia="Times New Roman" w:hAnsi="Times New Roman" w:cs="Times New Roman"/>
          <w:i/>
          <w:iCs/>
          <w:color w:val="333333"/>
          <w:sz w:val="24"/>
          <w:szCs w:val="24"/>
          <w:lang w:val="en-US"/>
        </w:rPr>
        <w:t> </w:t>
      </w:r>
      <w:r w:rsidRPr="00FB0EB9">
        <w:rPr>
          <w:rFonts w:ascii="Times New Roman" w:eastAsia="Times New Roman" w:hAnsi="Times New Roman" w:cs="Times New Roman"/>
          <w:i/>
          <w:iCs/>
          <w:color w:val="333333"/>
          <w:sz w:val="24"/>
          <w:szCs w:val="24"/>
          <w:lang w:val="ru-RU"/>
        </w:rPr>
        <w:t>-</w:t>
      </w:r>
      <w:r w:rsidRPr="00FB0EB9">
        <w:rPr>
          <w:rFonts w:ascii="Times New Roman" w:eastAsia="Times New Roman" w:hAnsi="Times New Roman" w:cs="Times New Roman"/>
          <w:i/>
          <w:iCs/>
          <w:color w:val="333333"/>
          <w:sz w:val="24"/>
          <w:szCs w:val="24"/>
          <w:lang w:val="en-US"/>
        </w:rPr>
        <w:t> </w:t>
      </w:r>
      <w:r w:rsidRPr="00FB0EB9">
        <w:rPr>
          <w:rFonts w:ascii="Times New Roman" w:eastAsia="Times New Roman" w:hAnsi="Times New Roman" w:cs="Times New Roman"/>
          <w:i/>
          <w:iCs/>
          <w:color w:val="333333"/>
          <w:sz w:val="24"/>
          <w:szCs w:val="24"/>
          <w:lang w:val="ru-RU"/>
        </w:rPr>
        <w:t>скасовано на підставі Наказу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69" w:anchor="n6" w:tgtFrame="_blank" w:history="1">
        <w:r w:rsidRPr="00FB0EB9">
          <w:rPr>
            <w:rFonts w:ascii="Times New Roman" w:eastAsia="Times New Roman" w:hAnsi="Times New Roman" w:cs="Times New Roman"/>
            <w:i/>
            <w:iCs/>
            <w:color w:val="000099"/>
            <w:sz w:val="24"/>
            <w:szCs w:val="24"/>
            <w:u w:val="single"/>
            <w:lang w:val="ru-RU"/>
          </w:rPr>
          <w:t>№ 239/24 від 14.08.2024</w:t>
        </w:r>
      </w:hyperlink>
      <w:r w:rsidRPr="00FB0EB9">
        <w:rPr>
          <w:rFonts w:ascii="Times New Roman" w:eastAsia="Times New Roman" w:hAnsi="Times New Roman" w:cs="Times New Roman"/>
          <w:i/>
          <w:iCs/>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383" w:name="n744"/>
      <w:bookmarkEnd w:id="383"/>
      <w:r w:rsidRPr="00FB0EB9">
        <w:rPr>
          <w:rFonts w:ascii="Times New Roman" w:eastAsia="Times New Roman" w:hAnsi="Times New Roman" w:cs="Times New Roman"/>
          <w:i/>
          <w:iCs/>
          <w:color w:val="333333"/>
          <w:sz w:val="24"/>
          <w:szCs w:val="24"/>
          <w:lang w:val="ru-RU"/>
        </w:rPr>
        <w:t xml:space="preserve">{Пункт 6 підрозділу 1 розділу </w:t>
      </w:r>
      <w:r w:rsidRPr="00FB0EB9">
        <w:rPr>
          <w:rFonts w:ascii="Times New Roman" w:eastAsia="Times New Roman" w:hAnsi="Times New Roman" w:cs="Times New Roman"/>
          <w:i/>
          <w:iCs/>
          <w:color w:val="333333"/>
          <w:sz w:val="24"/>
          <w:szCs w:val="24"/>
          <w:lang w:val="en-US"/>
        </w:rPr>
        <w:t>V</w:t>
      </w:r>
      <w:r w:rsidRPr="00FB0EB9">
        <w:rPr>
          <w:rFonts w:ascii="Times New Roman" w:eastAsia="Times New Roman" w:hAnsi="Times New Roman" w:cs="Times New Roman"/>
          <w:i/>
          <w:iCs/>
          <w:color w:val="333333"/>
          <w:sz w:val="24"/>
          <w:szCs w:val="24"/>
          <w:lang w:val="ru-RU"/>
        </w:rPr>
        <w:t xml:space="preserve"> виключено на підставі Наказу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70" w:anchor="n22" w:tgtFrame="_blank" w:history="1">
        <w:r w:rsidRPr="00FB0EB9">
          <w:rPr>
            <w:rFonts w:ascii="Times New Roman" w:eastAsia="Times New Roman" w:hAnsi="Times New Roman" w:cs="Times New Roman"/>
            <w:i/>
            <w:iCs/>
            <w:color w:val="000099"/>
            <w:sz w:val="24"/>
            <w:szCs w:val="24"/>
            <w:u w:val="single"/>
            <w:lang w:val="ru-RU"/>
          </w:rPr>
          <w:t>№ 22/24 від 15.01.2024</w:t>
        </w:r>
      </w:hyperlink>
      <w:r w:rsidRPr="00FB0EB9">
        <w:rPr>
          <w:rFonts w:ascii="Times New Roman" w:eastAsia="Times New Roman" w:hAnsi="Times New Roman" w:cs="Times New Roman"/>
          <w:i/>
          <w:iCs/>
          <w:color w:val="333333"/>
          <w:sz w:val="24"/>
          <w:szCs w:val="24"/>
          <w:lang w:val="en-US"/>
        </w:rPr>
        <w:t> </w:t>
      </w:r>
      <w:r w:rsidRPr="00FB0EB9">
        <w:rPr>
          <w:rFonts w:ascii="Times New Roman" w:eastAsia="Times New Roman" w:hAnsi="Times New Roman" w:cs="Times New Roman"/>
          <w:i/>
          <w:iCs/>
          <w:color w:val="333333"/>
          <w:sz w:val="24"/>
          <w:szCs w:val="24"/>
          <w:lang w:val="ru-RU"/>
        </w:rPr>
        <w:t>-</w:t>
      </w:r>
      <w:r w:rsidRPr="00FB0EB9">
        <w:rPr>
          <w:rFonts w:ascii="Times New Roman" w:eastAsia="Times New Roman" w:hAnsi="Times New Roman" w:cs="Times New Roman"/>
          <w:i/>
          <w:iCs/>
          <w:color w:val="333333"/>
          <w:sz w:val="24"/>
          <w:szCs w:val="24"/>
          <w:lang w:val="en-US"/>
        </w:rPr>
        <w:t> </w:t>
      </w:r>
      <w:r w:rsidRPr="00FB0EB9">
        <w:rPr>
          <w:rFonts w:ascii="Times New Roman" w:eastAsia="Times New Roman" w:hAnsi="Times New Roman" w:cs="Times New Roman"/>
          <w:i/>
          <w:iCs/>
          <w:color w:val="333333"/>
          <w:sz w:val="24"/>
          <w:szCs w:val="24"/>
          <w:lang w:val="ru-RU"/>
        </w:rPr>
        <w:t>скасовано на підставі Наказу Національного агентства з питань запобігання корупції</w:t>
      </w:r>
      <w:r w:rsidRPr="00FB0EB9">
        <w:rPr>
          <w:rFonts w:ascii="Times New Roman" w:eastAsia="Times New Roman" w:hAnsi="Times New Roman" w:cs="Times New Roman"/>
          <w:i/>
          <w:iCs/>
          <w:color w:val="333333"/>
          <w:sz w:val="24"/>
          <w:szCs w:val="24"/>
          <w:lang w:val="en-US"/>
        </w:rPr>
        <w:t> </w:t>
      </w:r>
      <w:hyperlink r:id="rId71" w:anchor="n6" w:tgtFrame="_blank" w:history="1">
        <w:r w:rsidRPr="00FB0EB9">
          <w:rPr>
            <w:rFonts w:ascii="Times New Roman" w:eastAsia="Times New Roman" w:hAnsi="Times New Roman" w:cs="Times New Roman"/>
            <w:i/>
            <w:iCs/>
            <w:color w:val="000099"/>
            <w:sz w:val="24"/>
            <w:szCs w:val="24"/>
            <w:u w:val="single"/>
            <w:lang w:val="ru-RU"/>
          </w:rPr>
          <w:t>№ 239/24 від 14.08.2024</w:t>
        </w:r>
      </w:hyperlink>
      <w:r w:rsidRPr="00FB0EB9">
        <w:rPr>
          <w:rFonts w:ascii="Times New Roman" w:eastAsia="Times New Roman" w:hAnsi="Times New Roman" w:cs="Times New Roman"/>
          <w:i/>
          <w:iCs/>
          <w:color w:val="333333"/>
          <w:sz w:val="24"/>
          <w:szCs w:val="24"/>
          <w:lang w:val="ru-RU"/>
        </w:rPr>
        <w:t>}</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384" w:name="n411"/>
      <w:bookmarkEnd w:id="384"/>
      <w:r w:rsidRPr="00FB0EB9">
        <w:rPr>
          <w:rFonts w:ascii="Times New Roman" w:eastAsia="Times New Roman" w:hAnsi="Times New Roman" w:cs="Times New Roman"/>
          <w:b/>
          <w:bCs/>
          <w:color w:val="333333"/>
          <w:sz w:val="28"/>
          <w:szCs w:val="28"/>
          <w:lang w:val="ru-RU"/>
        </w:rPr>
        <w:t>2. Процедура прийняття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5" w:name="n412"/>
      <w:bookmarkEnd w:id="385"/>
      <w:r w:rsidRPr="00FB0EB9">
        <w:rPr>
          <w:rFonts w:ascii="Times New Roman" w:eastAsia="Times New Roman" w:hAnsi="Times New Roman" w:cs="Times New Roman"/>
          <w:color w:val="333333"/>
          <w:sz w:val="24"/>
          <w:szCs w:val="24"/>
          <w:lang w:val="ru-RU"/>
        </w:rPr>
        <w:t>1. Прийняттю антикорупційної програми передує отримання пропозицій і зауважень до проєкту антикорупційної програми та його публічне обговорення.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6" w:name="n413"/>
      <w:bookmarkEnd w:id="386"/>
      <w:r w:rsidRPr="00FB0EB9">
        <w:rPr>
          <w:rFonts w:ascii="Times New Roman" w:eastAsia="Times New Roman" w:hAnsi="Times New Roman" w:cs="Times New Roman"/>
          <w:color w:val="333333"/>
          <w:sz w:val="24"/>
          <w:szCs w:val="24"/>
          <w:lang w:val="ru-RU"/>
        </w:rPr>
        <w:t>2. З метою отримання пропозицій і зауважень до проєкту антикорупційної програми від зовнішніх заінтересованих сторін та проведення його публічного обговорення на офіційному вебсайті організації (у разі наявності) та, за можливості, на інших інформаційних ресурсах розміщується проєкт антикорупційної програми та повідомлення про проведення його публічного обговорення.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7" w:name="n414"/>
      <w:bookmarkEnd w:id="387"/>
      <w:r w:rsidRPr="00FB0EB9">
        <w:rPr>
          <w:rFonts w:ascii="Times New Roman" w:eastAsia="Times New Roman" w:hAnsi="Times New Roman" w:cs="Times New Roman"/>
          <w:color w:val="333333"/>
          <w:sz w:val="24"/>
          <w:szCs w:val="24"/>
          <w:lang w:val="ru-RU"/>
        </w:rPr>
        <w:t>У повідомленні про проведення публічного обговорення проєкту антикорупційної програми зазначаються: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8" w:name="n415"/>
      <w:bookmarkEnd w:id="388"/>
      <w:r w:rsidRPr="00FB0EB9">
        <w:rPr>
          <w:rFonts w:ascii="Times New Roman" w:eastAsia="Times New Roman" w:hAnsi="Times New Roman" w:cs="Times New Roman"/>
          <w:color w:val="333333"/>
          <w:sz w:val="24"/>
          <w:szCs w:val="24"/>
          <w:lang w:val="ru-RU"/>
        </w:rPr>
        <w:t>гіперпосилання на проєкт антикорупційної програми, у тому числі реєстру ризиків, який розміщується у машиночитаному форматі;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9" w:name="n416"/>
      <w:bookmarkEnd w:id="389"/>
      <w:r w:rsidRPr="00FB0EB9">
        <w:rPr>
          <w:rFonts w:ascii="Times New Roman" w:eastAsia="Times New Roman" w:hAnsi="Times New Roman" w:cs="Times New Roman"/>
          <w:color w:val="333333"/>
          <w:sz w:val="24"/>
          <w:szCs w:val="24"/>
          <w:lang w:val="ru-RU"/>
        </w:rPr>
        <w:t>дата, час, місце та форма публічного обговорення;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0" w:name="n417"/>
      <w:bookmarkEnd w:id="390"/>
      <w:r w:rsidRPr="00FB0EB9">
        <w:rPr>
          <w:rFonts w:ascii="Times New Roman" w:eastAsia="Times New Roman" w:hAnsi="Times New Roman" w:cs="Times New Roman"/>
          <w:color w:val="333333"/>
          <w:sz w:val="24"/>
          <w:szCs w:val="24"/>
          <w:lang w:val="ru-RU"/>
        </w:rPr>
        <w:t>електронна адреса, строк і форма подання пропозицій та зауважень до проєкту антикорупційної програми, заявок для участі у публічному обговоренні.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1" w:name="n418"/>
      <w:bookmarkEnd w:id="391"/>
      <w:r w:rsidRPr="00FB0EB9">
        <w:rPr>
          <w:rFonts w:ascii="Times New Roman" w:eastAsia="Times New Roman" w:hAnsi="Times New Roman" w:cs="Times New Roman"/>
          <w:color w:val="333333"/>
          <w:sz w:val="24"/>
          <w:szCs w:val="24"/>
          <w:lang w:val="ru-RU"/>
        </w:rPr>
        <w:t>Зовнішнім заінтересованим сторонам додатково направляються запрошення до їхньої участі у публічному обговоренні проєкту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2" w:name="n419"/>
      <w:bookmarkEnd w:id="392"/>
      <w:r w:rsidRPr="00FB0EB9">
        <w:rPr>
          <w:rFonts w:ascii="Times New Roman" w:eastAsia="Times New Roman" w:hAnsi="Times New Roman" w:cs="Times New Roman"/>
          <w:color w:val="333333"/>
          <w:sz w:val="24"/>
          <w:szCs w:val="24"/>
          <w:lang w:val="ru-RU"/>
        </w:rPr>
        <w:t>3. Строк подання пропозицій та зауважень до проєкту антикорупційної програми, подання заявок для участі у публічному обговоренні становить не менше 10 робочих днів з дати розміщення інформаційного повідомлення про проведення публічного обговорення.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3" w:name="n420"/>
      <w:bookmarkEnd w:id="393"/>
      <w:r w:rsidRPr="00FB0EB9">
        <w:rPr>
          <w:rFonts w:ascii="Times New Roman" w:eastAsia="Times New Roman" w:hAnsi="Times New Roman" w:cs="Times New Roman"/>
          <w:color w:val="333333"/>
          <w:sz w:val="24"/>
          <w:szCs w:val="24"/>
          <w:lang w:val="ru-RU"/>
        </w:rPr>
        <w:t>4. Публічне обговорення проєкту антикорупційної програми проводиться у формі конференції, засідання за круглим столом, зустрічі (наради) з громадськістю та іншими зовнішніми заінтересованими сторонами.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4" w:name="n421"/>
      <w:bookmarkEnd w:id="394"/>
      <w:r w:rsidRPr="00FB0EB9">
        <w:rPr>
          <w:rFonts w:ascii="Times New Roman" w:eastAsia="Times New Roman" w:hAnsi="Times New Roman" w:cs="Times New Roman"/>
          <w:color w:val="333333"/>
          <w:sz w:val="24"/>
          <w:szCs w:val="24"/>
          <w:lang w:val="ru-RU"/>
        </w:rPr>
        <w:t>Публічне обговорення може проводитися з використанням спеціальних інтернет-платформ, вебсайтів для проведення онлайн-конференцій.</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5" w:name="n422"/>
      <w:bookmarkEnd w:id="395"/>
      <w:r w:rsidRPr="00FB0EB9">
        <w:rPr>
          <w:rFonts w:ascii="Times New Roman" w:eastAsia="Times New Roman" w:hAnsi="Times New Roman" w:cs="Times New Roman"/>
          <w:color w:val="333333"/>
          <w:sz w:val="24"/>
          <w:szCs w:val="24"/>
          <w:lang w:val="ru-RU"/>
        </w:rPr>
        <w:lastRenderedPageBreak/>
        <w:t>5. Пропозиції та зауваження до проєкту антикорупційної програми, отримані від громадськості, інших зовнішніх заінтересованих сторін протягом встановленого строку, підлягають розгляду організацією.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6" w:name="n423"/>
      <w:bookmarkEnd w:id="396"/>
      <w:r w:rsidRPr="00FB0EB9">
        <w:rPr>
          <w:rFonts w:ascii="Times New Roman" w:eastAsia="Times New Roman" w:hAnsi="Times New Roman" w:cs="Times New Roman"/>
          <w:color w:val="333333"/>
          <w:sz w:val="24"/>
          <w:szCs w:val="24"/>
          <w:lang w:val="ru-RU"/>
        </w:rPr>
        <w:t>Пропозиції та зауваження до проєкту антикорупційної програми, за винятком пропозицій та зауважень щодо результатів оцінювання корупційних ризиків, розглядає уповноважений підрозділ (уповноважена особа).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7" w:name="n424"/>
      <w:bookmarkEnd w:id="397"/>
      <w:r w:rsidRPr="00FB0EB9">
        <w:rPr>
          <w:rFonts w:ascii="Times New Roman" w:eastAsia="Times New Roman" w:hAnsi="Times New Roman" w:cs="Times New Roman"/>
          <w:color w:val="333333"/>
          <w:sz w:val="24"/>
          <w:szCs w:val="24"/>
          <w:lang w:val="ru-RU"/>
        </w:rPr>
        <w:t>Пропозиції та зауваження до проєкту антикорупційної програми щодо результатів оцінювання корупційних ризиків розглядає робоча група.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8" w:name="n425"/>
      <w:bookmarkEnd w:id="398"/>
      <w:r w:rsidRPr="00FB0EB9">
        <w:rPr>
          <w:rFonts w:ascii="Times New Roman" w:eastAsia="Times New Roman" w:hAnsi="Times New Roman" w:cs="Times New Roman"/>
          <w:color w:val="333333"/>
          <w:sz w:val="24"/>
          <w:szCs w:val="24"/>
          <w:lang w:val="ru-RU"/>
        </w:rPr>
        <w:t>Пропозиції та зауваження до проєкту антикорупційної програми підлягають урахуванню або мотивованому відхиленню.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9" w:name="n426"/>
      <w:bookmarkEnd w:id="399"/>
      <w:r w:rsidRPr="00FB0EB9">
        <w:rPr>
          <w:rFonts w:ascii="Times New Roman" w:eastAsia="Times New Roman" w:hAnsi="Times New Roman" w:cs="Times New Roman"/>
          <w:color w:val="333333"/>
          <w:sz w:val="24"/>
          <w:szCs w:val="24"/>
          <w:lang w:val="ru-RU"/>
        </w:rPr>
        <w:t>6. Підготовлений за результатами розгляду пропозицій та зауважень проєкт антикорупційної програми подається уповноваженим підрозділом (уповноваженою особою) на розгляд керівнику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0" w:name="n427"/>
      <w:bookmarkEnd w:id="400"/>
      <w:r w:rsidRPr="00FB0EB9">
        <w:rPr>
          <w:rFonts w:ascii="Times New Roman" w:eastAsia="Times New Roman" w:hAnsi="Times New Roman" w:cs="Times New Roman"/>
          <w:color w:val="333333"/>
          <w:sz w:val="24"/>
          <w:szCs w:val="24"/>
          <w:lang w:val="ru-RU"/>
        </w:rPr>
        <w:t>7. Антикорупційна програма приймається на термін від одного до трьох років протягом чотирьох місяців з дати закінчення дії попередньої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1" w:name="n428"/>
      <w:bookmarkEnd w:id="401"/>
      <w:r w:rsidRPr="00FB0EB9">
        <w:rPr>
          <w:rFonts w:ascii="Times New Roman" w:eastAsia="Times New Roman" w:hAnsi="Times New Roman" w:cs="Times New Roman"/>
          <w:color w:val="333333"/>
          <w:sz w:val="24"/>
          <w:szCs w:val="24"/>
          <w:lang w:val="ru-RU"/>
        </w:rPr>
        <w:t>Антикорупційна програма новоствореної або реорганізованої організації приймається на термін від одного до двох років протягом шести - дев’яти місяців з дати призначення керівника такої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2" w:name="n429"/>
      <w:bookmarkEnd w:id="402"/>
      <w:r w:rsidRPr="00FB0EB9">
        <w:rPr>
          <w:rFonts w:ascii="Times New Roman" w:eastAsia="Times New Roman" w:hAnsi="Times New Roman" w:cs="Times New Roman"/>
          <w:color w:val="333333"/>
          <w:sz w:val="24"/>
          <w:szCs w:val="24"/>
          <w:lang w:val="ru-RU"/>
        </w:rPr>
        <w:t>8. Антикорупційна програма затверджується шляхом видання керівником організації розпорядчого документа про її затвердження.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3" w:name="n430"/>
      <w:bookmarkEnd w:id="403"/>
      <w:r w:rsidRPr="00FB0EB9">
        <w:rPr>
          <w:rFonts w:ascii="Times New Roman" w:eastAsia="Times New Roman" w:hAnsi="Times New Roman" w:cs="Times New Roman"/>
          <w:color w:val="333333"/>
          <w:sz w:val="24"/>
          <w:szCs w:val="24"/>
          <w:lang w:val="ru-RU"/>
        </w:rPr>
        <w:t>Антикорупційна програма організації, визначеної у</w:t>
      </w:r>
      <w:r w:rsidRPr="00FB0EB9">
        <w:rPr>
          <w:rFonts w:ascii="Times New Roman" w:eastAsia="Times New Roman" w:hAnsi="Times New Roman" w:cs="Times New Roman"/>
          <w:color w:val="333333"/>
          <w:sz w:val="24"/>
          <w:szCs w:val="24"/>
          <w:lang w:val="en-US"/>
        </w:rPr>
        <w:t> </w:t>
      </w:r>
      <w:hyperlink r:id="rId72" w:anchor="n246" w:tgtFrame="_blank" w:history="1">
        <w:r w:rsidRPr="00FB0EB9">
          <w:rPr>
            <w:rFonts w:ascii="Times New Roman" w:eastAsia="Times New Roman" w:hAnsi="Times New Roman" w:cs="Times New Roman"/>
            <w:color w:val="000099"/>
            <w:sz w:val="24"/>
            <w:szCs w:val="24"/>
            <w:u w:val="single"/>
            <w:lang w:val="ru-RU"/>
          </w:rPr>
          <w:t>статті 19</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Закону, вводиться в дію з дати її погодження Національним агентством, про що зазначається у розпорядчому документі про затвердження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4" w:name="n431"/>
      <w:bookmarkEnd w:id="404"/>
      <w:r w:rsidRPr="00FB0EB9">
        <w:rPr>
          <w:rFonts w:ascii="Times New Roman" w:eastAsia="Times New Roman" w:hAnsi="Times New Roman" w:cs="Times New Roman"/>
          <w:color w:val="333333"/>
          <w:sz w:val="24"/>
          <w:szCs w:val="24"/>
          <w:lang w:val="ru-RU"/>
        </w:rPr>
        <w:t>9. Антикорупційна програма організації, визначеної у</w:t>
      </w:r>
      <w:r w:rsidRPr="00FB0EB9">
        <w:rPr>
          <w:rFonts w:ascii="Times New Roman" w:eastAsia="Times New Roman" w:hAnsi="Times New Roman" w:cs="Times New Roman"/>
          <w:color w:val="333333"/>
          <w:sz w:val="24"/>
          <w:szCs w:val="24"/>
          <w:lang w:val="en-US"/>
        </w:rPr>
        <w:t> </w:t>
      </w:r>
      <w:hyperlink r:id="rId73" w:anchor="n246" w:tgtFrame="_blank" w:history="1">
        <w:r w:rsidRPr="00FB0EB9">
          <w:rPr>
            <w:rFonts w:ascii="Times New Roman" w:eastAsia="Times New Roman" w:hAnsi="Times New Roman" w:cs="Times New Roman"/>
            <w:color w:val="000099"/>
            <w:sz w:val="24"/>
            <w:szCs w:val="24"/>
            <w:u w:val="single"/>
            <w:lang w:val="ru-RU"/>
          </w:rPr>
          <w:t>статті 19</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Закону, з усіма додатками та змінами до неї розміщується на офіційному вебсайті такої організації (у разі наявності) після її погодження Національним агентством.</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5" w:name="n432"/>
      <w:bookmarkEnd w:id="405"/>
      <w:r w:rsidRPr="00FB0EB9">
        <w:rPr>
          <w:rFonts w:ascii="Times New Roman" w:eastAsia="Times New Roman" w:hAnsi="Times New Roman" w:cs="Times New Roman"/>
          <w:color w:val="333333"/>
          <w:sz w:val="24"/>
          <w:szCs w:val="24"/>
          <w:lang w:val="ru-RU"/>
        </w:rPr>
        <w:t>Антикорупційна програма іншої організації з усіма додатками та змінами до неї розміщується на офіційному вебсайті такої організації (у разі наявності) після її затвердження.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6" w:name="n433"/>
      <w:bookmarkEnd w:id="406"/>
      <w:r w:rsidRPr="00FB0EB9">
        <w:rPr>
          <w:rFonts w:ascii="Times New Roman" w:eastAsia="Times New Roman" w:hAnsi="Times New Roman" w:cs="Times New Roman"/>
          <w:color w:val="333333"/>
          <w:sz w:val="24"/>
          <w:szCs w:val="24"/>
          <w:lang w:val="ru-RU"/>
        </w:rPr>
        <w:t>Положення щодо виконання антикорупційної програми включаються до оперативних і стратегічних планів роботи організації з метою виділення та прогнозування достатніх ресурсів для її реалізації.</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407" w:name="n434"/>
      <w:bookmarkEnd w:id="407"/>
      <w:r w:rsidRPr="00FB0EB9">
        <w:rPr>
          <w:rFonts w:ascii="Times New Roman" w:eastAsia="Times New Roman" w:hAnsi="Times New Roman" w:cs="Times New Roman"/>
          <w:b/>
          <w:bCs/>
          <w:color w:val="333333"/>
          <w:sz w:val="28"/>
          <w:szCs w:val="28"/>
          <w:lang w:val="en-US"/>
        </w:rPr>
        <w:t>VI</w:t>
      </w:r>
      <w:r w:rsidRPr="00FB0EB9">
        <w:rPr>
          <w:rFonts w:ascii="Times New Roman" w:eastAsia="Times New Roman" w:hAnsi="Times New Roman" w:cs="Times New Roman"/>
          <w:b/>
          <w:bCs/>
          <w:color w:val="333333"/>
          <w:sz w:val="28"/>
          <w:szCs w:val="28"/>
          <w:lang w:val="ru-RU"/>
        </w:rPr>
        <w:t>. Моніторинг виконання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8" w:name="n435"/>
      <w:bookmarkEnd w:id="408"/>
      <w:r w:rsidRPr="00FB0EB9">
        <w:rPr>
          <w:rFonts w:ascii="Times New Roman" w:eastAsia="Times New Roman" w:hAnsi="Times New Roman" w:cs="Times New Roman"/>
          <w:color w:val="333333"/>
          <w:sz w:val="24"/>
          <w:szCs w:val="24"/>
          <w:lang w:val="ru-RU"/>
        </w:rPr>
        <w:t>1. Уповноважений підрозділ (уповноважена особа) здійснює систематичний, із визначеною антикорупційною програмою періодичністю (щокварталу, щопівроку), моніторинг виконання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9" w:name="n436"/>
      <w:bookmarkEnd w:id="409"/>
      <w:r w:rsidRPr="00FB0EB9">
        <w:rPr>
          <w:rFonts w:ascii="Times New Roman" w:eastAsia="Times New Roman" w:hAnsi="Times New Roman" w:cs="Times New Roman"/>
          <w:color w:val="333333"/>
          <w:sz w:val="24"/>
          <w:szCs w:val="24"/>
          <w:lang w:val="ru-RU"/>
        </w:rPr>
        <w:t>Моніторинг полягає у зборі та аналізі інформації про повноту та своєчасність виконання заходів, передбачених антикорупційною програмою, їх актуальність та відповідність середовищу організації з метою контролю стану управління корупційними ризиками, виявлення та усунення недоліків у положеннях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0" w:name="n437"/>
      <w:bookmarkEnd w:id="410"/>
      <w:r w:rsidRPr="00FB0EB9">
        <w:rPr>
          <w:rFonts w:ascii="Times New Roman" w:eastAsia="Times New Roman" w:hAnsi="Times New Roman" w:cs="Times New Roman"/>
          <w:color w:val="333333"/>
          <w:sz w:val="24"/>
          <w:szCs w:val="24"/>
          <w:lang w:val="ru-RU"/>
        </w:rPr>
        <w:lastRenderedPageBreak/>
        <w:t>Під час моніторингу аналізується фактичний стан виконання кожної категорії заходів, передбачених антикорупційною програмою, а саме заходів з реалізації антикорупційної політики організації, заходів впливу на корупційні ризики, навчальних заходів, заходів з поширення інформації антикорупційного спрямування та інших заходів.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1" w:name="n438"/>
      <w:bookmarkEnd w:id="411"/>
      <w:r w:rsidRPr="00FB0EB9">
        <w:rPr>
          <w:rFonts w:ascii="Times New Roman" w:eastAsia="Times New Roman" w:hAnsi="Times New Roman" w:cs="Times New Roman"/>
          <w:color w:val="333333"/>
          <w:sz w:val="24"/>
          <w:szCs w:val="24"/>
          <w:lang w:val="ru-RU"/>
        </w:rPr>
        <w:t>Для здійснення моніторингу враховуються індикатори виконання заходів, передбачені антикорупційною програмою.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2" w:name="n439"/>
      <w:bookmarkEnd w:id="412"/>
      <w:r w:rsidRPr="00FB0EB9">
        <w:rPr>
          <w:rFonts w:ascii="Times New Roman" w:eastAsia="Times New Roman" w:hAnsi="Times New Roman" w:cs="Times New Roman"/>
          <w:color w:val="333333"/>
          <w:sz w:val="24"/>
          <w:szCs w:val="24"/>
          <w:lang w:val="ru-RU"/>
        </w:rPr>
        <w:t>2. Особи, відповідальні за виконання заходів, передбачених антикорупційною програмою, у встановлений нею строк надають уповноваженому підрозділу (уповноваженій особі) інформацію про стан виконання заходів, їх актуальність, а у разі невиконання або несвоєчасного виконання окремих заходів - інформують про причини, які до цього призвели.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3" w:name="n440"/>
      <w:bookmarkEnd w:id="413"/>
      <w:r w:rsidRPr="00FB0EB9">
        <w:rPr>
          <w:rFonts w:ascii="Times New Roman" w:eastAsia="Times New Roman" w:hAnsi="Times New Roman" w:cs="Times New Roman"/>
          <w:color w:val="333333"/>
          <w:sz w:val="24"/>
          <w:szCs w:val="24"/>
          <w:lang w:val="ru-RU"/>
        </w:rPr>
        <w:t>3. Уповноважений підрозділ (уповноважена особа) аналізує та узагальнює отриману інформацію і готує звіт про стан виконання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4" w:name="n441"/>
      <w:bookmarkEnd w:id="414"/>
      <w:r w:rsidRPr="00FB0EB9">
        <w:rPr>
          <w:rFonts w:ascii="Times New Roman" w:eastAsia="Times New Roman" w:hAnsi="Times New Roman" w:cs="Times New Roman"/>
          <w:color w:val="333333"/>
          <w:sz w:val="24"/>
          <w:szCs w:val="24"/>
          <w:lang w:val="ru-RU"/>
        </w:rPr>
        <w:t>4. У разі виявлення недоліків у положеннях антикорупційної програми у звіті наводяться пропозиції щодо їх усунення та, за необхідності, проведення додаткового оцінювання корупційних ризиків, перегляду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5" w:name="n442"/>
      <w:bookmarkEnd w:id="415"/>
      <w:r w:rsidRPr="00FB0EB9">
        <w:rPr>
          <w:rFonts w:ascii="Times New Roman" w:eastAsia="Times New Roman" w:hAnsi="Times New Roman" w:cs="Times New Roman"/>
          <w:color w:val="333333"/>
          <w:sz w:val="24"/>
          <w:szCs w:val="24"/>
          <w:lang w:val="ru-RU"/>
        </w:rPr>
        <w:t>5. Звіт про стан виконання антикорупційної програми надається керівнику організації для прийняття рішень та розміщується на офіційному вебсайті організації (у разі наявності).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6" w:name="n443"/>
      <w:bookmarkEnd w:id="416"/>
      <w:r w:rsidRPr="00FB0EB9">
        <w:rPr>
          <w:rFonts w:ascii="Times New Roman" w:eastAsia="Times New Roman" w:hAnsi="Times New Roman" w:cs="Times New Roman"/>
          <w:color w:val="333333"/>
          <w:sz w:val="24"/>
          <w:szCs w:val="24"/>
          <w:lang w:val="ru-RU"/>
        </w:rPr>
        <w:t>6. Результати моніторингу виконання заходів впливу на корупційні ризики відображаються у реєстрі ризиків та розміщуються на офіційному вебсайті організації (у разі наявності).</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417" w:name="n444"/>
      <w:bookmarkEnd w:id="417"/>
      <w:r w:rsidRPr="00FB0EB9">
        <w:rPr>
          <w:rFonts w:ascii="Times New Roman" w:eastAsia="Times New Roman" w:hAnsi="Times New Roman" w:cs="Times New Roman"/>
          <w:b/>
          <w:bCs/>
          <w:color w:val="333333"/>
          <w:sz w:val="28"/>
          <w:szCs w:val="28"/>
          <w:lang w:val="en-US"/>
        </w:rPr>
        <w:t>VII</w:t>
      </w:r>
      <w:r w:rsidRPr="00FB0EB9">
        <w:rPr>
          <w:rFonts w:ascii="Times New Roman" w:eastAsia="Times New Roman" w:hAnsi="Times New Roman" w:cs="Times New Roman"/>
          <w:b/>
          <w:bCs/>
          <w:color w:val="333333"/>
          <w:sz w:val="28"/>
          <w:szCs w:val="28"/>
          <w:lang w:val="ru-RU"/>
        </w:rPr>
        <w:t>. Оцінка виконання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8" w:name="n445"/>
      <w:bookmarkEnd w:id="418"/>
      <w:r w:rsidRPr="00FB0EB9">
        <w:rPr>
          <w:rFonts w:ascii="Times New Roman" w:eastAsia="Times New Roman" w:hAnsi="Times New Roman" w:cs="Times New Roman"/>
          <w:color w:val="333333"/>
          <w:sz w:val="24"/>
          <w:szCs w:val="24"/>
          <w:lang w:val="ru-RU"/>
        </w:rPr>
        <w:t>1. Уповноважений підрозділ (уповноважена особа) здійснює оцінку виконання антикорупційної програми з метою аналізу змін, досягнутих в управлінні корупційними ризиками, та формування пропозицій щодо подальшого удосконалення цього процесу.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9" w:name="n446"/>
      <w:bookmarkEnd w:id="419"/>
      <w:r w:rsidRPr="00FB0EB9">
        <w:rPr>
          <w:rFonts w:ascii="Times New Roman" w:eastAsia="Times New Roman" w:hAnsi="Times New Roman" w:cs="Times New Roman"/>
          <w:color w:val="333333"/>
          <w:sz w:val="24"/>
          <w:szCs w:val="24"/>
          <w:lang w:val="ru-RU"/>
        </w:rPr>
        <w:t>Оцінка виконання антикорупційної програми проводиться після спливу строку, на який вона приймалася.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0" w:name="n447"/>
      <w:bookmarkEnd w:id="420"/>
      <w:r w:rsidRPr="00FB0EB9">
        <w:rPr>
          <w:rFonts w:ascii="Times New Roman" w:eastAsia="Times New Roman" w:hAnsi="Times New Roman" w:cs="Times New Roman"/>
          <w:color w:val="333333"/>
          <w:sz w:val="24"/>
          <w:szCs w:val="24"/>
          <w:lang w:val="ru-RU"/>
        </w:rPr>
        <w:t>2. Оцінка виконання антикорупційної програми здійснюється шляхом встановлення результативності та ефективності її виконання.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1" w:name="n448"/>
      <w:bookmarkEnd w:id="421"/>
      <w:r w:rsidRPr="00FB0EB9">
        <w:rPr>
          <w:rFonts w:ascii="Times New Roman" w:eastAsia="Times New Roman" w:hAnsi="Times New Roman" w:cs="Times New Roman"/>
          <w:color w:val="333333"/>
          <w:sz w:val="24"/>
          <w:szCs w:val="24"/>
          <w:lang w:val="ru-RU"/>
        </w:rPr>
        <w:t>3. Для встановлення результативності виконання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2" w:name="n449"/>
      <w:bookmarkEnd w:id="422"/>
      <w:r w:rsidRPr="00FB0EB9">
        <w:rPr>
          <w:rFonts w:ascii="Times New Roman" w:eastAsia="Times New Roman" w:hAnsi="Times New Roman" w:cs="Times New Roman"/>
          <w:color w:val="333333"/>
          <w:sz w:val="24"/>
          <w:szCs w:val="24"/>
          <w:lang w:val="ru-RU"/>
        </w:rPr>
        <w:t>визначається у відсотках прогрес у досягненні індикаторів виконання кожного заходу, передбаченого антикорупційною програмою;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3" w:name="n450"/>
      <w:bookmarkEnd w:id="423"/>
      <w:r w:rsidRPr="00FB0EB9">
        <w:rPr>
          <w:rFonts w:ascii="Times New Roman" w:eastAsia="Times New Roman" w:hAnsi="Times New Roman" w:cs="Times New Roman"/>
          <w:color w:val="333333"/>
          <w:sz w:val="24"/>
          <w:szCs w:val="24"/>
          <w:lang w:val="ru-RU"/>
        </w:rPr>
        <w:t>визначається загальний прогрес виконання кожної категорії заходів, передбачених антикорупційною програмою та наведених у абзаці третьому пункту 1 цього розділу, як середній арифметичний відсоток виконання кожного заходу із відповідної категорії;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4" w:name="n451"/>
      <w:bookmarkEnd w:id="424"/>
      <w:r w:rsidRPr="00FB0EB9">
        <w:rPr>
          <w:rFonts w:ascii="Times New Roman" w:eastAsia="Times New Roman" w:hAnsi="Times New Roman" w:cs="Times New Roman"/>
          <w:color w:val="333333"/>
          <w:sz w:val="24"/>
          <w:szCs w:val="24"/>
          <w:lang w:val="ru-RU"/>
        </w:rPr>
        <w:t>визначається загальний прогрес виконання антикорупційної програми як середній арифметичний відсоток прогресу виконання кожної категорії заходів, передбачених антикорупційною програмою.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5" w:name="n452"/>
      <w:bookmarkEnd w:id="425"/>
      <w:r w:rsidRPr="00FB0EB9">
        <w:rPr>
          <w:rFonts w:ascii="Times New Roman" w:eastAsia="Times New Roman" w:hAnsi="Times New Roman" w:cs="Times New Roman"/>
          <w:color w:val="333333"/>
          <w:sz w:val="24"/>
          <w:szCs w:val="24"/>
          <w:lang w:val="ru-RU"/>
        </w:rPr>
        <w:t>4. Для встановлення ефективності виконання антикорупційної програми визначається стан досягнення передбачених антикорупційною програмою цілей на підставі індикаторів, визначених уповноваженим підрозділом (уповноваженою особою).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6" w:name="n453"/>
      <w:bookmarkEnd w:id="426"/>
      <w:r w:rsidRPr="00FB0EB9">
        <w:rPr>
          <w:rFonts w:ascii="Times New Roman" w:eastAsia="Times New Roman" w:hAnsi="Times New Roman" w:cs="Times New Roman"/>
          <w:color w:val="333333"/>
          <w:sz w:val="24"/>
          <w:szCs w:val="24"/>
          <w:lang w:val="ru-RU"/>
        </w:rPr>
        <w:lastRenderedPageBreak/>
        <w:t>До таких індикаторів належать: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7" w:name="n454"/>
      <w:bookmarkEnd w:id="427"/>
      <w:r w:rsidRPr="00FB0EB9">
        <w:rPr>
          <w:rFonts w:ascii="Times New Roman" w:eastAsia="Times New Roman" w:hAnsi="Times New Roman" w:cs="Times New Roman"/>
          <w:color w:val="333333"/>
          <w:sz w:val="24"/>
          <w:szCs w:val="24"/>
          <w:lang w:val="ru-RU"/>
        </w:rPr>
        <w:t>зменшення кількості випадків учинення працівниками організації корупційних та пов’язаних з корупцією правопорушень, порушень антикорупційної програми порівняно із попереднім періодом;</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8" w:name="n455"/>
      <w:bookmarkEnd w:id="428"/>
      <w:r w:rsidRPr="00FB0EB9">
        <w:rPr>
          <w:rFonts w:ascii="Times New Roman" w:eastAsia="Times New Roman" w:hAnsi="Times New Roman" w:cs="Times New Roman"/>
          <w:color w:val="333333"/>
          <w:sz w:val="24"/>
          <w:szCs w:val="24"/>
          <w:lang w:val="ru-RU"/>
        </w:rPr>
        <w:t>відсоток корупційних ризиків, які усунуто за результатами вжиття заходів впливу на них;</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9" w:name="n456"/>
      <w:bookmarkEnd w:id="429"/>
      <w:r w:rsidRPr="00FB0EB9">
        <w:rPr>
          <w:rFonts w:ascii="Times New Roman" w:eastAsia="Times New Roman" w:hAnsi="Times New Roman" w:cs="Times New Roman"/>
          <w:color w:val="333333"/>
          <w:sz w:val="24"/>
          <w:szCs w:val="24"/>
          <w:lang w:val="ru-RU"/>
        </w:rPr>
        <w:t>відсоток корупційних ризиків, рівень яких знижено за результатами вжиття заходів впливу на них;</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0" w:name="n457"/>
      <w:bookmarkEnd w:id="430"/>
      <w:r w:rsidRPr="00FB0EB9">
        <w:rPr>
          <w:rFonts w:ascii="Times New Roman" w:eastAsia="Times New Roman" w:hAnsi="Times New Roman" w:cs="Times New Roman"/>
          <w:color w:val="333333"/>
          <w:sz w:val="24"/>
          <w:szCs w:val="24"/>
          <w:lang w:val="ru-RU"/>
        </w:rPr>
        <w:t>відсоток працівників, які пройшли навчання з питань запобігання та протидії корупції та набрали високий бал за результатами перевірки їхніх знань;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1" w:name="n458"/>
      <w:bookmarkEnd w:id="431"/>
      <w:r w:rsidRPr="00FB0EB9">
        <w:rPr>
          <w:rFonts w:ascii="Times New Roman" w:eastAsia="Times New Roman" w:hAnsi="Times New Roman" w:cs="Times New Roman"/>
          <w:color w:val="333333"/>
          <w:sz w:val="24"/>
          <w:szCs w:val="24"/>
          <w:lang w:val="ru-RU"/>
        </w:rPr>
        <w:t>відсоток опитаних зовнішніх заінтересованих сторін, які вважають, що ефективність роботи із запобігання та протидії корупції у діяльності організації підвищилась;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2" w:name="n459"/>
      <w:bookmarkEnd w:id="432"/>
      <w:r w:rsidRPr="00FB0EB9">
        <w:rPr>
          <w:rFonts w:ascii="Times New Roman" w:eastAsia="Times New Roman" w:hAnsi="Times New Roman" w:cs="Times New Roman"/>
          <w:color w:val="333333"/>
          <w:sz w:val="24"/>
          <w:szCs w:val="24"/>
          <w:lang w:val="ru-RU"/>
        </w:rPr>
        <w:t>відсоток опитаних зовнішніх заінтересованих сторін, які вважають, що діяльність організації стала більш прозорою;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3" w:name="n460"/>
      <w:bookmarkEnd w:id="433"/>
      <w:r w:rsidRPr="00FB0EB9">
        <w:rPr>
          <w:rFonts w:ascii="Times New Roman" w:eastAsia="Times New Roman" w:hAnsi="Times New Roman" w:cs="Times New Roman"/>
          <w:color w:val="333333"/>
          <w:sz w:val="24"/>
          <w:szCs w:val="24"/>
          <w:lang w:val="ru-RU"/>
        </w:rPr>
        <w:t>інші індикатори.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4" w:name="n461"/>
      <w:bookmarkEnd w:id="434"/>
      <w:r w:rsidRPr="00FB0EB9">
        <w:rPr>
          <w:rFonts w:ascii="Times New Roman" w:eastAsia="Times New Roman" w:hAnsi="Times New Roman" w:cs="Times New Roman"/>
          <w:color w:val="333333"/>
          <w:sz w:val="24"/>
          <w:szCs w:val="24"/>
          <w:lang w:val="ru-RU"/>
        </w:rPr>
        <w:t>5. Джерелами інформації для встановлення ефективності виконання антикорупційної програми є:</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5" w:name="n462"/>
      <w:bookmarkEnd w:id="435"/>
      <w:r w:rsidRPr="00FB0EB9">
        <w:rPr>
          <w:rFonts w:ascii="Times New Roman" w:eastAsia="Times New Roman" w:hAnsi="Times New Roman" w:cs="Times New Roman"/>
          <w:color w:val="333333"/>
          <w:sz w:val="24"/>
          <w:szCs w:val="24"/>
          <w:lang w:val="ru-RU"/>
        </w:rPr>
        <w:t>звіти про стан виконання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6" w:name="n463"/>
      <w:bookmarkEnd w:id="436"/>
      <w:r w:rsidRPr="00FB0EB9">
        <w:rPr>
          <w:rFonts w:ascii="Times New Roman" w:eastAsia="Times New Roman" w:hAnsi="Times New Roman" w:cs="Times New Roman"/>
          <w:color w:val="333333"/>
          <w:sz w:val="24"/>
          <w:szCs w:val="24"/>
          <w:lang w:val="ru-RU"/>
        </w:rPr>
        <w:t>результати опитувань (анкетувань), інтерв’ювань внутрішніх та зовнішніх заінтересованих сторін;</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7" w:name="n464"/>
      <w:bookmarkEnd w:id="437"/>
      <w:r w:rsidRPr="00FB0EB9">
        <w:rPr>
          <w:rFonts w:ascii="Times New Roman" w:eastAsia="Times New Roman" w:hAnsi="Times New Roman" w:cs="Times New Roman"/>
          <w:color w:val="333333"/>
          <w:sz w:val="24"/>
          <w:szCs w:val="24"/>
          <w:lang w:val="ru-RU"/>
        </w:rPr>
        <w:t>результати проведених консультацій із внутрішніми та зовнішніми заінтересованими сторонами;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8" w:name="n465"/>
      <w:bookmarkEnd w:id="438"/>
      <w:r w:rsidRPr="00FB0EB9">
        <w:rPr>
          <w:rFonts w:ascii="Times New Roman" w:eastAsia="Times New Roman" w:hAnsi="Times New Roman" w:cs="Times New Roman"/>
          <w:color w:val="333333"/>
          <w:sz w:val="24"/>
          <w:szCs w:val="24"/>
          <w:lang w:val="ru-RU"/>
        </w:rPr>
        <w:t>результати тестувань працівників організації на знання антикорупційного законодавства;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9" w:name="n466"/>
      <w:bookmarkEnd w:id="439"/>
      <w:r w:rsidRPr="00FB0EB9">
        <w:rPr>
          <w:rFonts w:ascii="Times New Roman" w:eastAsia="Times New Roman" w:hAnsi="Times New Roman" w:cs="Times New Roman"/>
          <w:color w:val="333333"/>
          <w:sz w:val="24"/>
          <w:szCs w:val="24"/>
          <w:lang w:val="ru-RU"/>
        </w:rPr>
        <w:t>повідомлення про можливі випадки корупційних та пов’язаних з корупцією правопорушень, інших порушень</w:t>
      </w:r>
      <w:r w:rsidRPr="00FB0EB9">
        <w:rPr>
          <w:rFonts w:ascii="Times New Roman" w:eastAsia="Times New Roman" w:hAnsi="Times New Roman" w:cs="Times New Roman"/>
          <w:color w:val="333333"/>
          <w:sz w:val="24"/>
          <w:szCs w:val="24"/>
          <w:lang w:val="en-US"/>
        </w:rPr>
        <w:t> </w:t>
      </w:r>
      <w:hyperlink r:id="rId74" w:tgtFrame="_blank" w:history="1">
        <w:r w:rsidRPr="00FB0EB9">
          <w:rPr>
            <w:rFonts w:ascii="Times New Roman" w:eastAsia="Times New Roman" w:hAnsi="Times New Roman" w:cs="Times New Roman"/>
            <w:color w:val="000099"/>
            <w:sz w:val="24"/>
            <w:szCs w:val="24"/>
            <w:u w:val="single"/>
            <w:lang w:val="ru-RU"/>
          </w:rPr>
          <w:t>Закону</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і порушень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0" w:name="n467"/>
      <w:bookmarkEnd w:id="440"/>
      <w:r w:rsidRPr="00FB0EB9">
        <w:rPr>
          <w:rFonts w:ascii="Times New Roman" w:eastAsia="Times New Roman" w:hAnsi="Times New Roman" w:cs="Times New Roman"/>
          <w:color w:val="333333"/>
          <w:sz w:val="24"/>
          <w:szCs w:val="24"/>
          <w:lang w:val="ru-RU"/>
        </w:rPr>
        <w:t>рішення про притягнення працівників організації до відповідальності за вчинення корупційних та пов’язаних з корупцією правопорушень;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1" w:name="n468"/>
      <w:bookmarkEnd w:id="441"/>
      <w:r w:rsidRPr="00FB0EB9">
        <w:rPr>
          <w:rFonts w:ascii="Times New Roman" w:eastAsia="Times New Roman" w:hAnsi="Times New Roman" w:cs="Times New Roman"/>
          <w:color w:val="333333"/>
          <w:sz w:val="24"/>
          <w:szCs w:val="24"/>
          <w:lang w:val="ru-RU"/>
        </w:rPr>
        <w:t>інформація про результати проведення Національним агентством перевірок декларацій осіб, уповноважених на виконання функцій держави або місцевого самоврядування, поданих працівниками організації у встановленому законодавством порядку (у разі їх проведення та інформування організації про результати);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2" w:name="n469"/>
      <w:bookmarkEnd w:id="442"/>
      <w:r w:rsidRPr="00FB0EB9">
        <w:rPr>
          <w:rFonts w:ascii="Times New Roman" w:eastAsia="Times New Roman" w:hAnsi="Times New Roman" w:cs="Times New Roman"/>
          <w:color w:val="333333"/>
          <w:sz w:val="24"/>
          <w:szCs w:val="24"/>
          <w:lang w:val="ru-RU"/>
        </w:rPr>
        <w:t>акти планових (позапланових) перевірок організації роботи із запобігання і виявлення корупції в організації, які складало Національне агентство (у разі їх проведення);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3" w:name="n470"/>
      <w:bookmarkEnd w:id="443"/>
      <w:r w:rsidRPr="00FB0EB9">
        <w:rPr>
          <w:rFonts w:ascii="Times New Roman" w:eastAsia="Times New Roman" w:hAnsi="Times New Roman" w:cs="Times New Roman"/>
          <w:color w:val="333333"/>
          <w:sz w:val="24"/>
          <w:szCs w:val="24"/>
          <w:lang w:val="ru-RU"/>
        </w:rPr>
        <w:t>дослідження, у тому числі наукові, соціологічні тощо, з питань запобігання та протидії корупції в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4" w:name="n471"/>
      <w:bookmarkEnd w:id="444"/>
      <w:r w:rsidRPr="00FB0EB9">
        <w:rPr>
          <w:rFonts w:ascii="Times New Roman" w:eastAsia="Times New Roman" w:hAnsi="Times New Roman" w:cs="Times New Roman"/>
          <w:color w:val="333333"/>
          <w:sz w:val="24"/>
          <w:szCs w:val="24"/>
          <w:lang w:val="ru-RU"/>
        </w:rPr>
        <w:t>результати громадського контролю стану виконання організацією антикорупційного законодавства;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5" w:name="n472"/>
      <w:bookmarkEnd w:id="445"/>
      <w:r w:rsidRPr="00FB0EB9">
        <w:rPr>
          <w:rFonts w:ascii="Times New Roman" w:eastAsia="Times New Roman" w:hAnsi="Times New Roman" w:cs="Times New Roman"/>
          <w:color w:val="333333"/>
          <w:sz w:val="24"/>
          <w:szCs w:val="24"/>
          <w:lang w:val="ru-RU"/>
        </w:rPr>
        <w:t>результати проведеної громадської антикорупційної експертизи нормативно-правових актів та проєктів нормативно-правових актів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6" w:name="n473"/>
      <w:bookmarkEnd w:id="446"/>
      <w:r w:rsidRPr="00FB0EB9">
        <w:rPr>
          <w:rFonts w:ascii="Times New Roman" w:eastAsia="Times New Roman" w:hAnsi="Times New Roman" w:cs="Times New Roman"/>
          <w:color w:val="333333"/>
          <w:sz w:val="24"/>
          <w:szCs w:val="24"/>
          <w:lang w:val="ru-RU"/>
        </w:rPr>
        <w:lastRenderedPageBreak/>
        <w:t>відомості, розміщені у засобах масової інформації;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7" w:name="n474"/>
      <w:bookmarkEnd w:id="447"/>
      <w:r w:rsidRPr="00FB0EB9">
        <w:rPr>
          <w:rFonts w:ascii="Times New Roman" w:eastAsia="Times New Roman" w:hAnsi="Times New Roman" w:cs="Times New Roman"/>
          <w:color w:val="333333"/>
          <w:sz w:val="24"/>
          <w:szCs w:val="24"/>
          <w:lang w:val="ru-RU"/>
        </w:rPr>
        <w:t>інші джерела.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8" w:name="n475"/>
      <w:bookmarkEnd w:id="448"/>
      <w:r w:rsidRPr="00FB0EB9">
        <w:rPr>
          <w:rFonts w:ascii="Times New Roman" w:eastAsia="Times New Roman" w:hAnsi="Times New Roman" w:cs="Times New Roman"/>
          <w:color w:val="333333"/>
          <w:sz w:val="24"/>
          <w:szCs w:val="24"/>
          <w:lang w:val="ru-RU"/>
        </w:rPr>
        <w:t>6. За результатами оцінки виконання антикорупційної програми керівнику організації подається звіт, який містить висновки щодо змін, досягнутих в управлінні корупційними ризиками, та пропозиції до подальшого удосконалення цієї діяльності.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9" w:name="n476"/>
      <w:bookmarkEnd w:id="449"/>
      <w:r w:rsidRPr="00FB0EB9">
        <w:rPr>
          <w:rFonts w:ascii="Times New Roman" w:eastAsia="Times New Roman" w:hAnsi="Times New Roman" w:cs="Times New Roman"/>
          <w:color w:val="333333"/>
          <w:sz w:val="24"/>
          <w:szCs w:val="24"/>
          <w:lang w:val="ru-RU"/>
        </w:rPr>
        <w:t>Звіт за результатами оцінки виконання антикорупційної програми розміщується на офіційному вебсайті організації (у разі наявності).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0" w:name="n477"/>
      <w:bookmarkEnd w:id="450"/>
      <w:r w:rsidRPr="00FB0EB9">
        <w:rPr>
          <w:rFonts w:ascii="Times New Roman" w:eastAsia="Times New Roman" w:hAnsi="Times New Roman" w:cs="Times New Roman"/>
          <w:color w:val="333333"/>
          <w:sz w:val="24"/>
          <w:szCs w:val="24"/>
          <w:lang w:val="ru-RU"/>
        </w:rPr>
        <w:t>7. Оцінка виконання антикорупційної програми та пропозиції з удосконалення діяльності з управління корупційними ризиками враховуються при підготовці антикорупційної програми на наступний період.</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451" w:name="n478"/>
      <w:bookmarkEnd w:id="451"/>
      <w:r w:rsidRPr="00FB0EB9">
        <w:rPr>
          <w:rFonts w:ascii="Times New Roman" w:eastAsia="Times New Roman" w:hAnsi="Times New Roman" w:cs="Times New Roman"/>
          <w:b/>
          <w:bCs/>
          <w:color w:val="333333"/>
          <w:sz w:val="28"/>
          <w:szCs w:val="28"/>
          <w:lang w:val="en-US"/>
        </w:rPr>
        <w:t>VIII</w:t>
      </w:r>
      <w:r w:rsidRPr="00FB0EB9">
        <w:rPr>
          <w:rFonts w:ascii="Times New Roman" w:eastAsia="Times New Roman" w:hAnsi="Times New Roman" w:cs="Times New Roman"/>
          <w:b/>
          <w:bCs/>
          <w:color w:val="333333"/>
          <w:sz w:val="28"/>
          <w:szCs w:val="28"/>
          <w:lang w:val="ru-RU"/>
        </w:rPr>
        <w:t>. Перегляд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2" w:name="n479"/>
      <w:bookmarkEnd w:id="452"/>
      <w:r w:rsidRPr="00FB0EB9">
        <w:rPr>
          <w:rFonts w:ascii="Times New Roman" w:eastAsia="Times New Roman" w:hAnsi="Times New Roman" w:cs="Times New Roman"/>
          <w:color w:val="333333"/>
          <w:sz w:val="24"/>
          <w:szCs w:val="24"/>
          <w:lang w:val="ru-RU"/>
        </w:rPr>
        <w:t>1. Антикорупційна програма переглядається у таких випадках:</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3" w:name="n480"/>
      <w:bookmarkEnd w:id="453"/>
      <w:r w:rsidRPr="00FB0EB9">
        <w:rPr>
          <w:rFonts w:ascii="Times New Roman" w:eastAsia="Times New Roman" w:hAnsi="Times New Roman" w:cs="Times New Roman"/>
          <w:color w:val="333333"/>
          <w:sz w:val="24"/>
          <w:szCs w:val="24"/>
          <w:lang w:val="ru-RU"/>
        </w:rPr>
        <w:t>зміни у середовищі організації (організаційній структурі, функціях та процесах організації) (за необхідності);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4" w:name="n481"/>
      <w:bookmarkEnd w:id="454"/>
      <w:r w:rsidRPr="00FB0EB9">
        <w:rPr>
          <w:rFonts w:ascii="Times New Roman" w:eastAsia="Times New Roman" w:hAnsi="Times New Roman" w:cs="Times New Roman"/>
          <w:color w:val="333333"/>
          <w:sz w:val="24"/>
          <w:szCs w:val="24"/>
          <w:lang w:val="ru-RU"/>
        </w:rPr>
        <w:t>внесення до законодавства, в тому числі антикорупційного, змін, які впливають на діяльність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5" w:name="n482"/>
      <w:bookmarkEnd w:id="455"/>
      <w:r w:rsidRPr="00FB0EB9">
        <w:rPr>
          <w:rFonts w:ascii="Times New Roman" w:eastAsia="Times New Roman" w:hAnsi="Times New Roman" w:cs="Times New Roman"/>
          <w:color w:val="333333"/>
          <w:sz w:val="24"/>
          <w:szCs w:val="24"/>
          <w:lang w:val="ru-RU"/>
        </w:rPr>
        <w:t>виявлення за результатами моніторингу її виконання невідповідностей/недоліків у діяльності з управління корупційними ризиками;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6" w:name="n483"/>
      <w:bookmarkEnd w:id="456"/>
      <w:r w:rsidRPr="00FB0EB9">
        <w:rPr>
          <w:rFonts w:ascii="Times New Roman" w:eastAsia="Times New Roman" w:hAnsi="Times New Roman" w:cs="Times New Roman"/>
          <w:color w:val="333333"/>
          <w:sz w:val="24"/>
          <w:szCs w:val="24"/>
          <w:lang w:val="ru-RU"/>
        </w:rPr>
        <w:t>ідентифікація нових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7" w:name="n484"/>
      <w:bookmarkEnd w:id="457"/>
      <w:r w:rsidRPr="00FB0EB9">
        <w:rPr>
          <w:rFonts w:ascii="Times New Roman" w:eastAsia="Times New Roman" w:hAnsi="Times New Roman" w:cs="Times New Roman"/>
          <w:color w:val="333333"/>
          <w:sz w:val="24"/>
          <w:szCs w:val="24"/>
          <w:lang w:val="ru-RU"/>
        </w:rPr>
        <w:t>відмова Національного агентства у погодженні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8" w:name="n485"/>
      <w:bookmarkEnd w:id="458"/>
      <w:r w:rsidRPr="00FB0EB9">
        <w:rPr>
          <w:rFonts w:ascii="Times New Roman" w:eastAsia="Times New Roman" w:hAnsi="Times New Roman" w:cs="Times New Roman"/>
          <w:color w:val="333333"/>
          <w:sz w:val="24"/>
          <w:szCs w:val="24"/>
          <w:lang w:val="ru-RU"/>
        </w:rPr>
        <w:t>врахування організацією пропозицій до антикорупційної програми, наданих Національним агентством;</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9" w:name="n486"/>
      <w:bookmarkEnd w:id="459"/>
      <w:r w:rsidRPr="00FB0EB9">
        <w:rPr>
          <w:rFonts w:ascii="Times New Roman" w:eastAsia="Times New Roman" w:hAnsi="Times New Roman" w:cs="Times New Roman"/>
          <w:color w:val="333333"/>
          <w:sz w:val="24"/>
          <w:szCs w:val="24"/>
          <w:lang w:val="ru-RU"/>
        </w:rPr>
        <w:t>інші випадки, передбачені в антикорупційній програмі.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0" w:name="n487"/>
      <w:bookmarkEnd w:id="460"/>
      <w:r w:rsidRPr="00FB0EB9">
        <w:rPr>
          <w:rFonts w:ascii="Times New Roman" w:eastAsia="Times New Roman" w:hAnsi="Times New Roman" w:cs="Times New Roman"/>
          <w:color w:val="333333"/>
          <w:sz w:val="24"/>
          <w:szCs w:val="24"/>
          <w:lang w:val="ru-RU"/>
        </w:rPr>
        <w:t>Перегляду антикорупційної програми може передувати проведення додаткового оцінювання корупційних ризиків, яке здійснюється в установленому цією Методологією порядку.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1" w:name="n488"/>
      <w:bookmarkEnd w:id="461"/>
      <w:r w:rsidRPr="00FB0EB9">
        <w:rPr>
          <w:rFonts w:ascii="Times New Roman" w:eastAsia="Times New Roman" w:hAnsi="Times New Roman" w:cs="Times New Roman"/>
          <w:color w:val="333333"/>
          <w:sz w:val="24"/>
          <w:szCs w:val="24"/>
          <w:lang w:val="ru-RU"/>
        </w:rPr>
        <w:t>2. До змін до антикорупційної програми належать: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2" w:name="n489"/>
      <w:bookmarkEnd w:id="462"/>
      <w:r w:rsidRPr="00FB0EB9">
        <w:rPr>
          <w:rFonts w:ascii="Times New Roman" w:eastAsia="Times New Roman" w:hAnsi="Times New Roman" w:cs="Times New Roman"/>
          <w:color w:val="333333"/>
          <w:sz w:val="24"/>
          <w:szCs w:val="24"/>
          <w:lang w:val="ru-RU"/>
        </w:rPr>
        <w:t>включення нових та/або виключення передбачених антикорупційною програмою заходів;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3" w:name="n490"/>
      <w:bookmarkEnd w:id="463"/>
      <w:r w:rsidRPr="00FB0EB9">
        <w:rPr>
          <w:rFonts w:ascii="Times New Roman" w:eastAsia="Times New Roman" w:hAnsi="Times New Roman" w:cs="Times New Roman"/>
          <w:color w:val="333333"/>
          <w:sz w:val="24"/>
          <w:szCs w:val="24"/>
          <w:lang w:val="ru-RU"/>
        </w:rPr>
        <w:t>оновлення інформації, викладеної у реєстрі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4" w:name="n491"/>
      <w:bookmarkEnd w:id="464"/>
      <w:r w:rsidRPr="00FB0EB9">
        <w:rPr>
          <w:rFonts w:ascii="Times New Roman" w:eastAsia="Times New Roman" w:hAnsi="Times New Roman" w:cs="Times New Roman"/>
          <w:color w:val="333333"/>
          <w:sz w:val="24"/>
          <w:szCs w:val="24"/>
          <w:lang w:val="ru-RU"/>
        </w:rPr>
        <w:t>внесення до антикорупційної програми змін редакційного характеру, які не впливають на її зміст (перейменування організації, її структурних підрозділів, зміна назви посад, зміна назви нормативно-правових актів, на які містяться посилання в антикорупційній програмі, зміна персональних даних особи - виконавця заходу, інші зміни редакційного характеру).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5" w:name="n492"/>
      <w:bookmarkEnd w:id="465"/>
      <w:r w:rsidRPr="00FB0EB9">
        <w:rPr>
          <w:rFonts w:ascii="Times New Roman" w:eastAsia="Times New Roman" w:hAnsi="Times New Roman" w:cs="Times New Roman"/>
          <w:color w:val="333333"/>
          <w:sz w:val="24"/>
          <w:szCs w:val="24"/>
          <w:lang w:val="ru-RU"/>
        </w:rPr>
        <w:t>3. У разі наявності підстав, передбачених у пункті 1 цього розділу, керівник уповноваженого підрозділу (уповноважена особа) або інший працівник організації ініціює внесення змін до антикорупційної програми та готує проєкт відповідних змін.</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6" w:name="n493"/>
      <w:bookmarkEnd w:id="466"/>
      <w:r w:rsidRPr="00FB0EB9">
        <w:rPr>
          <w:rFonts w:ascii="Times New Roman" w:eastAsia="Times New Roman" w:hAnsi="Times New Roman" w:cs="Times New Roman"/>
          <w:color w:val="333333"/>
          <w:sz w:val="24"/>
          <w:szCs w:val="24"/>
          <w:lang w:val="ru-RU"/>
        </w:rPr>
        <w:t>4. Підготовлений проєкт змін до антикорупційної програми подається на розгляд керівнику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7" w:name="n494"/>
      <w:bookmarkEnd w:id="467"/>
      <w:r w:rsidRPr="00FB0EB9">
        <w:rPr>
          <w:rFonts w:ascii="Times New Roman" w:eastAsia="Times New Roman" w:hAnsi="Times New Roman" w:cs="Times New Roman"/>
          <w:color w:val="333333"/>
          <w:sz w:val="24"/>
          <w:szCs w:val="24"/>
          <w:lang w:val="ru-RU"/>
        </w:rPr>
        <w:lastRenderedPageBreak/>
        <w:t>5. Зміни до антикорупційної програми оформлюються розпорядчим документом організації того самого виду, яким затверджена антикорупційна програма, за винятком випадку, коли вид розпорядчого документа змінився.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8" w:name="n495"/>
      <w:bookmarkEnd w:id="468"/>
      <w:r w:rsidRPr="00FB0EB9">
        <w:rPr>
          <w:rFonts w:ascii="Times New Roman" w:eastAsia="Times New Roman" w:hAnsi="Times New Roman" w:cs="Times New Roman"/>
          <w:color w:val="333333"/>
          <w:sz w:val="24"/>
          <w:szCs w:val="24"/>
          <w:lang w:val="ru-RU"/>
        </w:rPr>
        <w:t>Зміни до антикорупційної програми організації, визначеної у</w:t>
      </w:r>
      <w:r w:rsidRPr="00FB0EB9">
        <w:rPr>
          <w:rFonts w:ascii="Times New Roman" w:eastAsia="Times New Roman" w:hAnsi="Times New Roman" w:cs="Times New Roman"/>
          <w:color w:val="333333"/>
          <w:sz w:val="24"/>
          <w:szCs w:val="24"/>
          <w:lang w:val="en-US"/>
        </w:rPr>
        <w:t> </w:t>
      </w:r>
      <w:hyperlink r:id="rId75" w:anchor="n246" w:tgtFrame="_blank" w:history="1">
        <w:r w:rsidRPr="00FB0EB9">
          <w:rPr>
            <w:rFonts w:ascii="Times New Roman" w:eastAsia="Times New Roman" w:hAnsi="Times New Roman" w:cs="Times New Roman"/>
            <w:color w:val="000099"/>
            <w:sz w:val="24"/>
            <w:szCs w:val="24"/>
            <w:u w:val="single"/>
            <w:lang w:val="ru-RU"/>
          </w:rPr>
          <w:t>статті 19</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Закону, вводяться в дію з дати їх погодження Національним агентством, про що зазначається у відповідному розпорядчому документі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9" w:name="n496"/>
      <w:bookmarkEnd w:id="469"/>
      <w:r w:rsidRPr="00FB0EB9">
        <w:rPr>
          <w:rFonts w:ascii="Times New Roman" w:eastAsia="Times New Roman" w:hAnsi="Times New Roman" w:cs="Times New Roman"/>
          <w:color w:val="333333"/>
          <w:sz w:val="24"/>
          <w:szCs w:val="24"/>
          <w:lang w:val="ru-RU"/>
        </w:rPr>
        <w:t>Зміни до антикорупційної програми іншої організації вводяться в дію з дати їх затвердження.</w:t>
      </w:r>
    </w:p>
    <w:tbl>
      <w:tblPr>
        <w:tblW w:w="5000" w:type="pct"/>
        <w:tblCellMar>
          <w:left w:w="0" w:type="dxa"/>
          <w:right w:w="0" w:type="dxa"/>
        </w:tblCellMar>
        <w:tblLook w:val="04A0" w:firstRow="1" w:lastRow="0" w:firstColumn="1" w:lastColumn="0" w:noHBand="0" w:noVBand="1"/>
      </w:tblPr>
      <w:tblGrid>
        <w:gridCol w:w="4067"/>
        <w:gridCol w:w="5616"/>
      </w:tblGrid>
      <w:tr w:rsidR="00FB0EB9" w:rsidRPr="00FB0EB9" w:rsidTr="00FB0EB9">
        <w:tc>
          <w:tcPr>
            <w:tcW w:w="21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300" w:after="150" w:line="240" w:lineRule="auto"/>
              <w:jc w:val="center"/>
              <w:rPr>
                <w:rFonts w:ascii="Times New Roman" w:eastAsia="Times New Roman" w:hAnsi="Times New Roman" w:cs="Times New Roman"/>
                <w:sz w:val="24"/>
                <w:szCs w:val="24"/>
                <w:lang w:val="ru-RU"/>
              </w:rPr>
            </w:pPr>
            <w:bookmarkStart w:id="470" w:name="n497"/>
            <w:bookmarkEnd w:id="470"/>
            <w:r w:rsidRPr="00FB0EB9">
              <w:rPr>
                <w:rFonts w:ascii="Times New Roman" w:eastAsia="Times New Roman" w:hAnsi="Times New Roman" w:cs="Times New Roman"/>
                <w:b/>
                <w:bCs/>
                <w:sz w:val="24"/>
                <w:szCs w:val="24"/>
                <w:lang w:val="ru-RU"/>
              </w:rPr>
              <w:t>Керівник Департаменту</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ru-RU"/>
              </w:rPr>
              <w:t>запобігання та виявлення</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ru-RU"/>
              </w:rPr>
              <w:t>корупції</w:t>
            </w:r>
          </w:p>
        </w:tc>
        <w:tc>
          <w:tcPr>
            <w:tcW w:w="35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300" w:after="0" w:line="240" w:lineRule="auto"/>
              <w:jc w:val="right"/>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4"/>
                <w:szCs w:val="24"/>
                <w:lang w:val="en-US"/>
              </w:rPr>
              <w:t>С. Деркач</w:t>
            </w:r>
          </w:p>
        </w:tc>
      </w:tr>
    </w:tbl>
    <w:p w:rsidR="00FB0EB9" w:rsidRPr="00FB0EB9" w:rsidRDefault="00FB0EB9" w:rsidP="00FB0EB9">
      <w:pPr>
        <w:shd w:val="clear" w:color="auto" w:fill="FFFFFF"/>
        <w:spacing w:after="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color w:val="333333"/>
          <w:sz w:val="24"/>
          <w:szCs w:val="24"/>
          <w:lang w:val="en-US"/>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26"/>
        <w:gridCol w:w="4557"/>
      </w:tblGrid>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471" w:name="n689"/>
            <w:bookmarkStart w:id="472" w:name="n498"/>
            <w:bookmarkEnd w:id="471"/>
            <w:bookmarkEnd w:id="472"/>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Додаток 1</w:t>
            </w:r>
            <w:r w:rsidRPr="00FB0EB9">
              <w:rPr>
                <w:rFonts w:ascii="Times New Roman" w:eastAsia="Times New Roman" w:hAnsi="Times New Roman" w:cs="Times New Roman"/>
                <w:sz w:val="24"/>
                <w:szCs w:val="24"/>
                <w:lang w:val="ru-RU"/>
              </w:rPr>
              <w:br/>
              <w:t>до Методології управління</w:t>
            </w:r>
            <w:r w:rsidRPr="00FB0EB9">
              <w:rPr>
                <w:rFonts w:ascii="Times New Roman" w:eastAsia="Times New Roman" w:hAnsi="Times New Roman" w:cs="Times New Roman"/>
                <w:sz w:val="24"/>
                <w:szCs w:val="24"/>
                <w:lang w:val="ru-RU"/>
              </w:rPr>
              <w:br/>
              <w:t>корупційними ризиками</w:t>
            </w:r>
            <w:r w:rsidRPr="00FB0EB9">
              <w:rPr>
                <w:rFonts w:ascii="Times New Roman" w:eastAsia="Times New Roman" w:hAnsi="Times New Roman" w:cs="Times New Roman"/>
                <w:sz w:val="24"/>
                <w:szCs w:val="24"/>
                <w:lang w:val="ru-RU"/>
              </w:rPr>
              <w:br/>
              <w:t xml:space="preserve">(пункт 2 розділу </w:t>
            </w:r>
            <w:r w:rsidRPr="00FB0EB9">
              <w:rPr>
                <w:rFonts w:ascii="Times New Roman" w:eastAsia="Times New Roman" w:hAnsi="Times New Roman" w:cs="Times New Roman"/>
                <w:sz w:val="24"/>
                <w:szCs w:val="24"/>
                <w:lang w:val="en-US"/>
              </w:rPr>
              <w:t>I</w:t>
            </w:r>
            <w:r w:rsidRPr="00FB0EB9">
              <w:rPr>
                <w:rFonts w:ascii="Times New Roman" w:eastAsia="Times New Roman" w:hAnsi="Times New Roman" w:cs="Times New Roman"/>
                <w:sz w:val="24"/>
                <w:szCs w:val="24"/>
                <w:lang w:val="ru-RU"/>
              </w:rPr>
              <w:t>)</w:t>
            </w:r>
          </w:p>
        </w:tc>
      </w:tr>
    </w:tbl>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473" w:name="n499"/>
      <w:bookmarkEnd w:id="473"/>
      <w:r w:rsidRPr="00FB0EB9">
        <w:rPr>
          <w:rFonts w:ascii="Times New Roman" w:eastAsia="Times New Roman" w:hAnsi="Times New Roman" w:cs="Times New Roman"/>
          <w:b/>
          <w:bCs/>
          <w:color w:val="333333"/>
          <w:sz w:val="28"/>
          <w:szCs w:val="28"/>
          <w:lang w:val="ru-RU"/>
        </w:rPr>
        <w:t>СХЕМА ПРОЦЕСУ</w:t>
      </w:r>
      <w:r w:rsidRPr="00FB0EB9">
        <w:rPr>
          <w:rFonts w:ascii="Times New Roman" w:eastAsia="Times New Roman" w:hAnsi="Times New Roman" w:cs="Times New Roman"/>
          <w:color w:val="333333"/>
          <w:sz w:val="24"/>
          <w:szCs w:val="24"/>
          <w:lang w:val="ru-RU"/>
        </w:rPr>
        <w:br/>
      </w:r>
      <w:r w:rsidRPr="00FB0EB9">
        <w:rPr>
          <w:rFonts w:ascii="Times New Roman" w:eastAsia="Times New Roman" w:hAnsi="Times New Roman" w:cs="Times New Roman"/>
          <w:b/>
          <w:bCs/>
          <w:color w:val="333333"/>
          <w:sz w:val="28"/>
          <w:szCs w:val="28"/>
          <w:lang w:val="ru-RU"/>
        </w:rPr>
        <w:t>управління корупційними ризиками у діяльності організації</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en-US"/>
        </w:rPr>
      </w:pPr>
      <w:bookmarkStart w:id="474" w:name="n712"/>
      <w:bookmarkEnd w:id="474"/>
      <w:r w:rsidRPr="00FB0EB9">
        <w:rPr>
          <w:rFonts w:ascii="Times New Roman" w:eastAsia="Times New Roman" w:hAnsi="Times New Roman" w:cs="Times New Roman"/>
          <w:noProof/>
          <w:color w:val="333333"/>
          <w:sz w:val="24"/>
          <w:szCs w:val="24"/>
          <w:lang w:val="en-US"/>
        </w:rPr>
        <w:lastRenderedPageBreak/>
        <w:drawing>
          <wp:inline distT="0" distB="0" distL="0" distR="0" wp14:anchorId="22382484" wp14:editId="5EDDA12F">
            <wp:extent cx="5724525" cy="7505700"/>
            <wp:effectExtent l="0" t="0" r="0" b="0"/>
            <wp:docPr id="2" name="Рисунок 2" descr="https://zakon.rada.gov.ua/laws/file/imgs/97/p514809n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zakon.rada.gov.ua/laws/file/imgs/97/p514809n712.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24525" cy="7505700"/>
                    </a:xfrm>
                    <a:prstGeom prst="rect">
                      <a:avLst/>
                    </a:prstGeom>
                    <a:noFill/>
                    <a:ln>
                      <a:noFill/>
                    </a:ln>
                  </pic:spPr>
                </pic:pic>
              </a:graphicData>
            </a:graphic>
          </wp:inline>
        </w:drawing>
      </w:r>
    </w:p>
    <w:p w:rsidR="00FB0EB9" w:rsidRPr="00FB0EB9" w:rsidRDefault="00FB0EB9" w:rsidP="00FB0EB9">
      <w:pPr>
        <w:shd w:val="clear" w:color="auto" w:fill="FFFFFF"/>
        <w:spacing w:after="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color w:val="333333"/>
          <w:sz w:val="24"/>
          <w:szCs w:val="24"/>
          <w:lang w:val="en-US"/>
        </w:rPr>
        <w:pict>
          <v:rect id="_x0000_i1028" style="width:0;height:0" o:hralign="center" o:hrstd="t" o:hrnoshade="t" o:hr="t" fillcolor="black" stroked="f"/>
        </w:pict>
      </w:r>
    </w:p>
    <w:p w:rsidR="00FB0EB9" w:rsidRPr="00FB0EB9" w:rsidRDefault="00FB0EB9" w:rsidP="00FB0EB9">
      <w:pPr>
        <w:shd w:val="clear" w:color="auto" w:fill="FFFFFF"/>
        <w:spacing w:after="0" w:line="240" w:lineRule="auto"/>
        <w:rPr>
          <w:rFonts w:ascii="Times New Roman" w:eastAsia="Times New Roman" w:hAnsi="Times New Roman" w:cs="Times New Roman"/>
          <w:color w:val="333333"/>
          <w:sz w:val="24"/>
          <w:szCs w:val="24"/>
          <w:lang w:val="en-US"/>
        </w:rPr>
      </w:pPr>
      <w:bookmarkStart w:id="475" w:name="n690"/>
      <w:bookmarkEnd w:id="475"/>
      <w:r w:rsidRPr="00FB0EB9">
        <w:rPr>
          <w:rFonts w:ascii="Times New Roman" w:eastAsia="Times New Roman" w:hAnsi="Times New Roman" w:cs="Times New Roman"/>
          <w:color w:val="333333"/>
          <w:sz w:val="24"/>
          <w:szCs w:val="24"/>
          <w:lang w:val="en-US"/>
        </w:rPr>
        <w:br/>
      </w:r>
    </w:p>
    <w:tbl>
      <w:tblPr>
        <w:tblW w:w="5000" w:type="pct"/>
        <w:tblCellMar>
          <w:left w:w="0" w:type="dxa"/>
          <w:right w:w="0" w:type="dxa"/>
        </w:tblCellMar>
        <w:tblLook w:val="04A0" w:firstRow="1" w:lastRow="0" w:firstColumn="1" w:lastColumn="0" w:noHBand="0" w:noVBand="1"/>
      </w:tblPr>
      <w:tblGrid>
        <w:gridCol w:w="5126"/>
        <w:gridCol w:w="4557"/>
      </w:tblGrid>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476" w:name="n501"/>
            <w:bookmarkEnd w:id="476"/>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Додаток 2</w:t>
            </w:r>
            <w:r w:rsidRPr="00FB0EB9">
              <w:rPr>
                <w:rFonts w:ascii="Times New Roman" w:eastAsia="Times New Roman" w:hAnsi="Times New Roman" w:cs="Times New Roman"/>
                <w:sz w:val="24"/>
                <w:szCs w:val="24"/>
                <w:lang w:val="ru-RU"/>
              </w:rPr>
              <w:br/>
              <w:t>до Методології управління</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sz w:val="24"/>
                <w:szCs w:val="24"/>
                <w:lang w:val="ru-RU"/>
              </w:rPr>
              <w:lastRenderedPageBreak/>
              <w:t>корупційними ризиками</w:t>
            </w:r>
            <w:r w:rsidRPr="00FB0EB9">
              <w:rPr>
                <w:rFonts w:ascii="Times New Roman" w:eastAsia="Times New Roman" w:hAnsi="Times New Roman" w:cs="Times New Roman"/>
                <w:sz w:val="24"/>
                <w:szCs w:val="24"/>
                <w:lang w:val="ru-RU"/>
              </w:rPr>
              <w:br/>
              <w:t xml:space="preserve">(пункт 7 глави 2 розділу </w:t>
            </w:r>
            <w:r w:rsidRPr="00FB0EB9">
              <w:rPr>
                <w:rFonts w:ascii="Times New Roman" w:eastAsia="Times New Roman" w:hAnsi="Times New Roman" w:cs="Times New Roman"/>
                <w:sz w:val="24"/>
                <w:szCs w:val="24"/>
                <w:lang w:val="en-US"/>
              </w:rPr>
              <w:t>III</w:t>
            </w:r>
            <w:r w:rsidRPr="00FB0EB9">
              <w:rPr>
                <w:rFonts w:ascii="Times New Roman" w:eastAsia="Times New Roman" w:hAnsi="Times New Roman" w:cs="Times New Roman"/>
                <w:sz w:val="24"/>
                <w:szCs w:val="24"/>
                <w:lang w:val="ru-RU"/>
              </w:rPr>
              <w:t>)</w:t>
            </w:r>
          </w:p>
        </w:tc>
      </w:tr>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bookmarkStart w:id="477" w:name="n502"/>
            <w:bookmarkEnd w:id="477"/>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ЗРАЗОК</w:t>
            </w:r>
          </w:p>
        </w:tc>
      </w:tr>
    </w:tbl>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478" w:name="n503"/>
      <w:bookmarkEnd w:id="478"/>
      <w:r w:rsidRPr="00FB0EB9">
        <w:rPr>
          <w:rFonts w:ascii="Times New Roman" w:eastAsia="Times New Roman" w:hAnsi="Times New Roman" w:cs="Times New Roman"/>
          <w:b/>
          <w:bCs/>
          <w:color w:val="333333"/>
          <w:sz w:val="28"/>
          <w:szCs w:val="28"/>
          <w:lang w:val="ru-RU"/>
        </w:rPr>
        <w:t>ПОЛОЖЕННЯ</w:t>
      </w:r>
      <w:r w:rsidRPr="00FB0EB9">
        <w:rPr>
          <w:rFonts w:ascii="Times New Roman" w:eastAsia="Times New Roman" w:hAnsi="Times New Roman" w:cs="Times New Roman"/>
          <w:color w:val="333333"/>
          <w:sz w:val="24"/>
          <w:szCs w:val="24"/>
          <w:lang w:val="ru-RU"/>
        </w:rPr>
        <w:br/>
      </w:r>
      <w:r w:rsidRPr="00FB0EB9">
        <w:rPr>
          <w:rFonts w:ascii="Times New Roman" w:eastAsia="Times New Roman" w:hAnsi="Times New Roman" w:cs="Times New Roman"/>
          <w:b/>
          <w:bCs/>
          <w:color w:val="333333"/>
          <w:sz w:val="28"/>
          <w:szCs w:val="28"/>
          <w:lang w:val="ru-RU"/>
        </w:rPr>
        <w:t>про робочу групу з оцінювання корупційних ризиків</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79" w:name="n504"/>
      <w:bookmarkEnd w:id="479"/>
      <w:r w:rsidRPr="00FB0EB9">
        <w:rPr>
          <w:rFonts w:ascii="Times New Roman" w:eastAsia="Times New Roman" w:hAnsi="Times New Roman" w:cs="Times New Roman"/>
          <w:color w:val="333333"/>
          <w:sz w:val="24"/>
          <w:szCs w:val="24"/>
          <w:lang w:val="ru-RU"/>
        </w:rPr>
        <w:t>1. Це Положення визначає завдання та повноваження робочої групи з оцінювання корупційних ризиків (далі - робоча група), регулює питання організації її діяльності.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0" w:name="n505"/>
      <w:bookmarkEnd w:id="480"/>
      <w:r w:rsidRPr="00FB0EB9">
        <w:rPr>
          <w:rFonts w:ascii="Times New Roman" w:eastAsia="Times New Roman" w:hAnsi="Times New Roman" w:cs="Times New Roman"/>
          <w:color w:val="333333"/>
          <w:sz w:val="24"/>
          <w:szCs w:val="24"/>
          <w:lang w:val="ru-RU"/>
        </w:rPr>
        <w:t>2. У цьому Положенні терміни вживаються у значенні, наведеному в</w:t>
      </w:r>
      <w:r w:rsidRPr="00FB0EB9">
        <w:rPr>
          <w:rFonts w:ascii="Times New Roman" w:eastAsia="Times New Roman" w:hAnsi="Times New Roman" w:cs="Times New Roman"/>
          <w:color w:val="333333"/>
          <w:sz w:val="24"/>
          <w:szCs w:val="24"/>
          <w:lang w:val="en-US"/>
        </w:rPr>
        <w:t> </w:t>
      </w:r>
      <w:hyperlink r:id="rId77" w:tgtFrame="_blank" w:history="1">
        <w:r w:rsidRPr="00FB0EB9">
          <w:rPr>
            <w:rFonts w:ascii="Times New Roman" w:eastAsia="Times New Roman" w:hAnsi="Times New Roman" w:cs="Times New Roman"/>
            <w:color w:val="000099"/>
            <w:sz w:val="24"/>
            <w:szCs w:val="24"/>
            <w:u w:val="single"/>
            <w:lang w:val="ru-RU"/>
          </w:rPr>
          <w:t>Законі України</w:t>
        </w:r>
      </w:hyperlink>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«Про запобігання корупції», Методології управління корупційними ризиками, затвердженій наказом Національного агентства з питань запобігання корупції від 28 грудня 2021 року № 830/21.</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1" w:name="n506"/>
      <w:bookmarkEnd w:id="481"/>
      <w:r w:rsidRPr="00FB0EB9">
        <w:rPr>
          <w:rFonts w:ascii="Times New Roman" w:eastAsia="Times New Roman" w:hAnsi="Times New Roman" w:cs="Times New Roman"/>
          <w:color w:val="333333"/>
          <w:sz w:val="24"/>
          <w:szCs w:val="24"/>
          <w:lang w:val="ru-RU"/>
        </w:rPr>
        <w:t>3. Робоча група є постійно діючим консультативно-дорадчим органом організації</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2</w:t>
      </w:r>
      <w:r w:rsidRPr="00FB0EB9">
        <w:rPr>
          <w:rFonts w:ascii="Times New Roman" w:eastAsia="Times New Roman" w:hAnsi="Times New Roman" w:cs="Times New Roman"/>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2" w:name="n507"/>
      <w:bookmarkEnd w:id="482"/>
      <w:r w:rsidRPr="00FB0EB9">
        <w:rPr>
          <w:rFonts w:ascii="Times New Roman" w:eastAsia="Times New Roman" w:hAnsi="Times New Roman" w:cs="Times New Roman"/>
          <w:color w:val="333333"/>
          <w:sz w:val="24"/>
          <w:szCs w:val="24"/>
          <w:lang w:val="ru-RU"/>
        </w:rPr>
        <w:t>4. Робоча група у своїй діяльності керується</w:t>
      </w:r>
      <w:r w:rsidRPr="00FB0EB9">
        <w:rPr>
          <w:rFonts w:ascii="Times New Roman" w:eastAsia="Times New Roman" w:hAnsi="Times New Roman" w:cs="Times New Roman"/>
          <w:color w:val="333333"/>
          <w:sz w:val="24"/>
          <w:szCs w:val="24"/>
          <w:lang w:val="en-US"/>
        </w:rPr>
        <w:t> </w:t>
      </w:r>
      <w:hyperlink r:id="rId78" w:tgtFrame="_blank" w:history="1">
        <w:r w:rsidRPr="00FB0EB9">
          <w:rPr>
            <w:rFonts w:ascii="Times New Roman" w:eastAsia="Times New Roman" w:hAnsi="Times New Roman" w:cs="Times New Roman"/>
            <w:color w:val="000099"/>
            <w:sz w:val="24"/>
            <w:szCs w:val="24"/>
            <w:u w:val="single"/>
            <w:lang w:val="ru-RU"/>
          </w:rPr>
          <w:t>Конституцією України</w:t>
        </w:r>
      </w:hyperlink>
      <w:r w:rsidRPr="00FB0EB9">
        <w:rPr>
          <w:rFonts w:ascii="Times New Roman" w:eastAsia="Times New Roman" w:hAnsi="Times New Roman" w:cs="Times New Roman"/>
          <w:color w:val="333333"/>
          <w:sz w:val="24"/>
          <w:szCs w:val="24"/>
          <w:lang w:val="ru-RU"/>
        </w:rPr>
        <w:t>, міжнародними договорами, згоду на обов’язковість яких надано Верховною Радою України, Законами України, актами Президента України, Кабінету Міністрів України, Національного агентства з питань запобігання корупції, іншими актами законодавства та цим Положенням.</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3" w:name="n508"/>
      <w:bookmarkEnd w:id="483"/>
      <w:r w:rsidRPr="00FB0EB9">
        <w:rPr>
          <w:rFonts w:ascii="Times New Roman" w:eastAsia="Times New Roman" w:hAnsi="Times New Roman" w:cs="Times New Roman"/>
          <w:color w:val="333333"/>
          <w:sz w:val="24"/>
          <w:szCs w:val="24"/>
          <w:lang w:val="ru-RU"/>
        </w:rPr>
        <w:t>5. Основні завдання робочої групи</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3</w:t>
      </w:r>
      <w:r w:rsidRPr="00FB0EB9">
        <w:rPr>
          <w:rFonts w:ascii="Times New Roman" w:eastAsia="Times New Roman" w:hAnsi="Times New Roman" w:cs="Times New Roman"/>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4" w:name="n509"/>
      <w:bookmarkEnd w:id="484"/>
      <w:r w:rsidRPr="00FB0EB9">
        <w:rPr>
          <w:rFonts w:ascii="Times New Roman" w:eastAsia="Times New Roman" w:hAnsi="Times New Roman" w:cs="Times New Roman"/>
          <w:color w:val="333333"/>
          <w:sz w:val="24"/>
          <w:szCs w:val="24"/>
          <w:lang w:val="ru-RU"/>
        </w:rPr>
        <w:t>6. Робоча група відповідно до покладених на неї завдань: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5" w:name="n510"/>
      <w:bookmarkEnd w:id="485"/>
      <w:r w:rsidRPr="00FB0EB9">
        <w:rPr>
          <w:rFonts w:ascii="Times New Roman" w:eastAsia="Times New Roman" w:hAnsi="Times New Roman" w:cs="Times New Roman"/>
          <w:color w:val="333333"/>
          <w:sz w:val="24"/>
          <w:szCs w:val="24"/>
          <w:lang w:val="ru-RU"/>
        </w:rPr>
        <w:t>1) узгоджує організаційні питання своєї діяльності (засоби комунікації, місця проведення зустрічей, способи документування, накопичення інформації, обміну інформацією тощо);</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6" w:name="n511"/>
      <w:bookmarkEnd w:id="486"/>
      <w:r w:rsidRPr="00FB0EB9">
        <w:rPr>
          <w:rFonts w:ascii="Times New Roman" w:eastAsia="Times New Roman" w:hAnsi="Times New Roman" w:cs="Times New Roman"/>
          <w:color w:val="333333"/>
          <w:sz w:val="24"/>
          <w:szCs w:val="24"/>
          <w:lang w:val="ru-RU"/>
        </w:rPr>
        <w:t>2) складає план оцінювання корупційних ризиків та підготовки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7" w:name="n512"/>
      <w:bookmarkEnd w:id="487"/>
      <w:r w:rsidRPr="00FB0EB9">
        <w:rPr>
          <w:rFonts w:ascii="Times New Roman" w:eastAsia="Times New Roman" w:hAnsi="Times New Roman" w:cs="Times New Roman"/>
          <w:color w:val="333333"/>
          <w:sz w:val="24"/>
          <w:szCs w:val="24"/>
          <w:lang w:val="ru-RU"/>
        </w:rPr>
        <w:t>3) організовує отримання відомостей для оцінювання корупційних ризиків шляхом використання різних джерел інформації;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8" w:name="n513"/>
      <w:bookmarkEnd w:id="488"/>
      <w:r w:rsidRPr="00FB0EB9">
        <w:rPr>
          <w:rFonts w:ascii="Times New Roman" w:eastAsia="Times New Roman" w:hAnsi="Times New Roman" w:cs="Times New Roman"/>
          <w:color w:val="333333"/>
          <w:sz w:val="24"/>
          <w:szCs w:val="24"/>
          <w:lang w:val="ru-RU"/>
        </w:rPr>
        <w:t>4) досліджує середовище організації та визначає обсяг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9" w:name="n514"/>
      <w:bookmarkEnd w:id="489"/>
      <w:r w:rsidRPr="00FB0EB9">
        <w:rPr>
          <w:rFonts w:ascii="Times New Roman" w:eastAsia="Times New Roman" w:hAnsi="Times New Roman" w:cs="Times New Roman"/>
          <w:color w:val="333333"/>
          <w:sz w:val="24"/>
          <w:szCs w:val="24"/>
          <w:lang w:val="ru-RU"/>
        </w:rPr>
        <w:t>визначає функції та активи організації, що становлять значну економічну цінність;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90" w:name="n515"/>
      <w:bookmarkEnd w:id="490"/>
      <w:r w:rsidRPr="00FB0EB9">
        <w:rPr>
          <w:rFonts w:ascii="Times New Roman" w:eastAsia="Times New Roman" w:hAnsi="Times New Roman" w:cs="Times New Roman"/>
          <w:color w:val="333333"/>
          <w:sz w:val="24"/>
          <w:szCs w:val="24"/>
          <w:lang w:val="ru-RU"/>
        </w:rPr>
        <w:t>встановлює внутрішні та зовнішні заінтересовані сторони організації, аналізує характер їх взаємодії з організацією;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91" w:name="n516"/>
      <w:bookmarkEnd w:id="491"/>
      <w:r w:rsidRPr="00FB0EB9">
        <w:rPr>
          <w:rFonts w:ascii="Times New Roman" w:eastAsia="Times New Roman" w:hAnsi="Times New Roman" w:cs="Times New Roman"/>
          <w:color w:val="333333"/>
          <w:sz w:val="24"/>
          <w:szCs w:val="24"/>
          <w:lang w:val="ru-RU"/>
        </w:rPr>
        <w:t>складає перелік нормативно-правових актів та розпорядчих документів, що регулюють діяльність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92" w:name="n517"/>
      <w:bookmarkEnd w:id="492"/>
      <w:r w:rsidRPr="00FB0EB9">
        <w:rPr>
          <w:rFonts w:ascii="Times New Roman" w:eastAsia="Times New Roman" w:hAnsi="Times New Roman" w:cs="Times New Roman"/>
          <w:color w:val="333333"/>
          <w:sz w:val="24"/>
          <w:szCs w:val="24"/>
          <w:lang w:val="ru-RU"/>
        </w:rPr>
        <w:t>збирає та аналізує інформацію про інші фактори середовища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93" w:name="n518"/>
      <w:bookmarkEnd w:id="493"/>
      <w:r w:rsidRPr="00FB0EB9">
        <w:rPr>
          <w:rFonts w:ascii="Times New Roman" w:eastAsia="Times New Roman" w:hAnsi="Times New Roman" w:cs="Times New Roman"/>
          <w:color w:val="333333"/>
          <w:sz w:val="24"/>
          <w:szCs w:val="24"/>
          <w:lang w:val="ru-RU"/>
        </w:rPr>
        <w:t>складає аналітичні довідки за результатами збору та аналізу інформації про середовище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94" w:name="n519"/>
      <w:bookmarkEnd w:id="494"/>
      <w:r w:rsidRPr="00FB0EB9">
        <w:rPr>
          <w:rFonts w:ascii="Times New Roman" w:eastAsia="Times New Roman" w:hAnsi="Times New Roman" w:cs="Times New Roman"/>
          <w:color w:val="333333"/>
          <w:sz w:val="24"/>
          <w:szCs w:val="24"/>
          <w:lang w:val="ru-RU"/>
        </w:rPr>
        <w:t>погоджує перелік функцій (окремих процесів) у діяльності організації як потенційно вразливих до корупції;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95" w:name="n520"/>
      <w:bookmarkEnd w:id="495"/>
      <w:r w:rsidRPr="00FB0EB9">
        <w:rPr>
          <w:rFonts w:ascii="Times New Roman" w:eastAsia="Times New Roman" w:hAnsi="Times New Roman" w:cs="Times New Roman"/>
          <w:color w:val="333333"/>
          <w:sz w:val="24"/>
          <w:szCs w:val="24"/>
          <w:lang w:val="ru-RU"/>
        </w:rPr>
        <w:t>5) ідентифікує корупційні ризики: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96" w:name="n521"/>
      <w:bookmarkEnd w:id="496"/>
      <w:r w:rsidRPr="00FB0EB9">
        <w:rPr>
          <w:rFonts w:ascii="Times New Roman" w:eastAsia="Times New Roman" w:hAnsi="Times New Roman" w:cs="Times New Roman"/>
          <w:color w:val="333333"/>
          <w:sz w:val="24"/>
          <w:szCs w:val="24"/>
          <w:lang w:val="ru-RU"/>
        </w:rPr>
        <w:t>описує потенційно вразливі до корупції функції, процеси (підпроцеси) у діяльності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97" w:name="n522"/>
      <w:bookmarkEnd w:id="497"/>
      <w:r w:rsidRPr="00FB0EB9">
        <w:rPr>
          <w:rFonts w:ascii="Times New Roman" w:eastAsia="Times New Roman" w:hAnsi="Times New Roman" w:cs="Times New Roman"/>
          <w:color w:val="333333"/>
          <w:sz w:val="24"/>
          <w:szCs w:val="24"/>
          <w:lang w:val="ru-RU"/>
        </w:rPr>
        <w:lastRenderedPageBreak/>
        <w:t>аналізує описані потенційно вразливі до корупції функції, процеси (підпроцеси) у діяльності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98" w:name="n523"/>
      <w:bookmarkEnd w:id="498"/>
      <w:r w:rsidRPr="00FB0EB9">
        <w:rPr>
          <w:rFonts w:ascii="Times New Roman" w:eastAsia="Times New Roman" w:hAnsi="Times New Roman" w:cs="Times New Roman"/>
          <w:color w:val="333333"/>
          <w:sz w:val="24"/>
          <w:szCs w:val="24"/>
          <w:lang w:val="ru-RU"/>
        </w:rPr>
        <w:t>виявляє та детально документує окремі елементи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99" w:name="n524"/>
      <w:bookmarkEnd w:id="499"/>
      <w:r w:rsidRPr="00FB0EB9">
        <w:rPr>
          <w:rFonts w:ascii="Times New Roman" w:eastAsia="Times New Roman" w:hAnsi="Times New Roman" w:cs="Times New Roman"/>
          <w:color w:val="333333"/>
          <w:sz w:val="24"/>
          <w:szCs w:val="24"/>
          <w:lang w:val="ru-RU"/>
        </w:rPr>
        <w:t>6) аналізує корупційні ризики: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00" w:name="n525"/>
      <w:bookmarkEnd w:id="500"/>
      <w:r w:rsidRPr="00FB0EB9">
        <w:rPr>
          <w:rFonts w:ascii="Times New Roman" w:eastAsia="Times New Roman" w:hAnsi="Times New Roman" w:cs="Times New Roman"/>
          <w:color w:val="333333"/>
          <w:sz w:val="24"/>
          <w:szCs w:val="24"/>
          <w:lang w:val="ru-RU"/>
        </w:rPr>
        <w:t>визначає рівень імовірності реалізації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01" w:name="n526"/>
      <w:bookmarkEnd w:id="501"/>
      <w:r w:rsidRPr="00FB0EB9">
        <w:rPr>
          <w:rFonts w:ascii="Times New Roman" w:eastAsia="Times New Roman" w:hAnsi="Times New Roman" w:cs="Times New Roman"/>
          <w:color w:val="333333"/>
          <w:sz w:val="24"/>
          <w:szCs w:val="24"/>
          <w:lang w:val="ru-RU"/>
        </w:rPr>
        <w:t>визначає потенційні втрати організації від реалізації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02" w:name="n527"/>
      <w:bookmarkEnd w:id="502"/>
      <w:r w:rsidRPr="00FB0EB9">
        <w:rPr>
          <w:rFonts w:ascii="Times New Roman" w:eastAsia="Times New Roman" w:hAnsi="Times New Roman" w:cs="Times New Roman"/>
          <w:color w:val="333333"/>
          <w:sz w:val="24"/>
          <w:szCs w:val="24"/>
          <w:lang w:val="ru-RU"/>
        </w:rPr>
        <w:t>визначає рівень наслідків від реалізації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03" w:name="n528"/>
      <w:bookmarkEnd w:id="503"/>
      <w:r w:rsidRPr="00FB0EB9">
        <w:rPr>
          <w:rFonts w:ascii="Times New Roman" w:eastAsia="Times New Roman" w:hAnsi="Times New Roman" w:cs="Times New Roman"/>
          <w:color w:val="333333"/>
          <w:sz w:val="24"/>
          <w:szCs w:val="24"/>
          <w:lang w:val="ru-RU"/>
        </w:rPr>
        <w:t>7) визначає рівні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04" w:name="n529"/>
      <w:bookmarkEnd w:id="504"/>
      <w:r w:rsidRPr="00FB0EB9">
        <w:rPr>
          <w:rFonts w:ascii="Times New Roman" w:eastAsia="Times New Roman" w:hAnsi="Times New Roman" w:cs="Times New Roman"/>
          <w:color w:val="333333"/>
          <w:sz w:val="24"/>
          <w:szCs w:val="24"/>
          <w:lang w:val="ru-RU"/>
        </w:rPr>
        <w:t>8) розробляє заходи впливу на корупційні ризики;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05" w:name="n530"/>
      <w:bookmarkEnd w:id="505"/>
      <w:r w:rsidRPr="00FB0EB9">
        <w:rPr>
          <w:rFonts w:ascii="Times New Roman" w:eastAsia="Times New Roman" w:hAnsi="Times New Roman" w:cs="Times New Roman"/>
          <w:color w:val="333333"/>
          <w:sz w:val="24"/>
          <w:szCs w:val="24"/>
          <w:lang w:val="ru-RU"/>
        </w:rPr>
        <w:t>9) розглядає пропозиції та зауваження до проєкту антикорупційної програми щодо результатів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06" w:name="n531"/>
      <w:bookmarkEnd w:id="506"/>
      <w:r w:rsidRPr="00FB0EB9">
        <w:rPr>
          <w:rFonts w:ascii="Times New Roman" w:eastAsia="Times New Roman" w:hAnsi="Times New Roman" w:cs="Times New Roman"/>
          <w:color w:val="333333"/>
          <w:sz w:val="24"/>
          <w:szCs w:val="24"/>
          <w:lang w:val="ru-RU"/>
        </w:rPr>
        <w:t>10) взаємодіє з громадськістю та іншими зовнішніми заінтересованими сторонами з питань, що належать до компетенції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07" w:name="n532"/>
      <w:bookmarkEnd w:id="507"/>
      <w:r w:rsidRPr="00FB0EB9">
        <w:rPr>
          <w:rFonts w:ascii="Times New Roman" w:eastAsia="Times New Roman" w:hAnsi="Times New Roman" w:cs="Times New Roman"/>
          <w:color w:val="333333"/>
          <w:sz w:val="24"/>
          <w:szCs w:val="24"/>
          <w:lang w:val="ru-RU"/>
        </w:rPr>
        <w:t>11) здійснює за дорученням керівника організації інші повноваження, пов’язані з виконанням основних завдань.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08" w:name="n533"/>
      <w:bookmarkEnd w:id="508"/>
      <w:r w:rsidRPr="00FB0EB9">
        <w:rPr>
          <w:rFonts w:ascii="Times New Roman" w:eastAsia="Times New Roman" w:hAnsi="Times New Roman" w:cs="Times New Roman"/>
          <w:color w:val="333333"/>
          <w:sz w:val="24"/>
          <w:szCs w:val="24"/>
          <w:lang w:val="ru-RU"/>
        </w:rPr>
        <w:t>7. Робоча група для виконання покладених на неї завдань має право:</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09" w:name="n534"/>
      <w:bookmarkEnd w:id="509"/>
      <w:r w:rsidRPr="00FB0EB9">
        <w:rPr>
          <w:rFonts w:ascii="Times New Roman" w:eastAsia="Times New Roman" w:hAnsi="Times New Roman" w:cs="Times New Roman"/>
          <w:color w:val="333333"/>
          <w:sz w:val="24"/>
          <w:szCs w:val="24"/>
          <w:lang w:val="ru-RU"/>
        </w:rPr>
        <w:t>1) за письмовим запитом одержувати від структурних підрозділів організації інформацію та документи (їх копії), необхідні для виконання поставлених перед робочою групою завдань, з урахуванням положень законодавства щодо захисту інформації;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10" w:name="n535"/>
      <w:bookmarkEnd w:id="510"/>
      <w:r w:rsidRPr="00FB0EB9">
        <w:rPr>
          <w:rFonts w:ascii="Times New Roman" w:eastAsia="Times New Roman" w:hAnsi="Times New Roman" w:cs="Times New Roman"/>
          <w:color w:val="333333"/>
          <w:sz w:val="24"/>
          <w:szCs w:val="24"/>
          <w:lang w:val="ru-RU"/>
        </w:rPr>
        <w:t>2) проводити опитування, інтерв’ювання працівників організації, інших внутрішніх та зовнішніх заінтересованих сторін;</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11" w:name="n536"/>
      <w:bookmarkEnd w:id="511"/>
      <w:r w:rsidRPr="00FB0EB9">
        <w:rPr>
          <w:rFonts w:ascii="Times New Roman" w:eastAsia="Times New Roman" w:hAnsi="Times New Roman" w:cs="Times New Roman"/>
          <w:color w:val="333333"/>
          <w:sz w:val="24"/>
          <w:szCs w:val="24"/>
          <w:lang w:val="ru-RU"/>
        </w:rPr>
        <w:t>3) залучати у разі потреби до діяльності робочої групи інших працівників організації, у тому числі працівників її територіальних органів;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12" w:name="n537"/>
      <w:bookmarkEnd w:id="512"/>
      <w:r w:rsidRPr="00FB0EB9">
        <w:rPr>
          <w:rFonts w:ascii="Times New Roman" w:eastAsia="Times New Roman" w:hAnsi="Times New Roman" w:cs="Times New Roman"/>
          <w:color w:val="333333"/>
          <w:sz w:val="24"/>
          <w:szCs w:val="24"/>
          <w:lang w:val="ru-RU"/>
        </w:rPr>
        <w:t>4) під час оцінювання корупційних ризиків використовувати різні джерела інформації;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13" w:name="n538"/>
      <w:bookmarkEnd w:id="513"/>
      <w:r w:rsidRPr="00FB0EB9">
        <w:rPr>
          <w:rFonts w:ascii="Times New Roman" w:eastAsia="Times New Roman" w:hAnsi="Times New Roman" w:cs="Times New Roman"/>
          <w:color w:val="333333"/>
          <w:sz w:val="24"/>
          <w:szCs w:val="24"/>
          <w:lang w:val="ru-RU"/>
        </w:rPr>
        <w:t>5) залучати для забезпечення своєї діяльності необхідні матеріально-технічні ресурси;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14" w:name="n539"/>
      <w:bookmarkEnd w:id="514"/>
      <w:r w:rsidRPr="00FB0EB9">
        <w:rPr>
          <w:rFonts w:ascii="Times New Roman" w:eastAsia="Times New Roman" w:hAnsi="Times New Roman" w:cs="Times New Roman"/>
          <w:color w:val="333333"/>
          <w:sz w:val="24"/>
          <w:szCs w:val="24"/>
          <w:lang w:val="ru-RU"/>
        </w:rPr>
        <w:t>6) брати учать у публічному обговоренні проєкту антикорупційної програми;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15" w:name="n540"/>
      <w:bookmarkEnd w:id="515"/>
      <w:r w:rsidRPr="00FB0EB9">
        <w:rPr>
          <w:rFonts w:ascii="Times New Roman" w:eastAsia="Times New Roman" w:hAnsi="Times New Roman" w:cs="Times New Roman"/>
          <w:color w:val="333333"/>
          <w:sz w:val="24"/>
          <w:szCs w:val="24"/>
          <w:lang w:val="ru-RU"/>
        </w:rPr>
        <w:t>7) вносити керівнику організації пропозиції щодо вдосконалення діяльності організації у сфері запобігання та протидії корупції.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16" w:name="n541"/>
      <w:bookmarkEnd w:id="516"/>
      <w:r w:rsidRPr="00FB0EB9">
        <w:rPr>
          <w:rFonts w:ascii="Times New Roman" w:eastAsia="Times New Roman" w:hAnsi="Times New Roman" w:cs="Times New Roman"/>
          <w:color w:val="333333"/>
          <w:sz w:val="24"/>
          <w:szCs w:val="24"/>
          <w:lang w:val="ru-RU"/>
        </w:rPr>
        <w:t>8. Персональний склад робочої групи затверджується розпорядчим документом</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4</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керівника організації. Керівник організації визначає голову, заступника голови та секретаря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17" w:name="n542"/>
      <w:bookmarkEnd w:id="517"/>
      <w:r w:rsidRPr="00FB0EB9">
        <w:rPr>
          <w:rFonts w:ascii="Times New Roman" w:eastAsia="Times New Roman" w:hAnsi="Times New Roman" w:cs="Times New Roman"/>
          <w:color w:val="333333"/>
          <w:sz w:val="24"/>
          <w:szCs w:val="24"/>
          <w:lang w:val="ru-RU"/>
        </w:rPr>
        <w:t>Головою робочої групи, як правило, є керівник уповноваженого підрозділу (уповноважена особа) за посадою. Голова робочої групи має заступника. У разі відсутності голови робочої групи його обов’язки виконує заступник голови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18" w:name="n543"/>
      <w:bookmarkEnd w:id="518"/>
      <w:r w:rsidRPr="00FB0EB9">
        <w:rPr>
          <w:rFonts w:ascii="Times New Roman" w:eastAsia="Times New Roman" w:hAnsi="Times New Roman" w:cs="Times New Roman"/>
          <w:color w:val="333333"/>
          <w:sz w:val="24"/>
          <w:szCs w:val="24"/>
          <w:lang w:val="ru-RU"/>
        </w:rPr>
        <w:t>9. Голова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19" w:name="n544"/>
      <w:bookmarkEnd w:id="519"/>
      <w:r w:rsidRPr="00FB0EB9">
        <w:rPr>
          <w:rFonts w:ascii="Times New Roman" w:eastAsia="Times New Roman" w:hAnsi="Times New Roman" w:cs="Times New Roman"/>
          <w:color w:val="333333"/>
          <w:sz w:val="24"/>
          <w:szCs w:val="24"/>
          <w:lang w:val="ru-RU"/>
        </w:rPr>
        <w:t>1) організовує діяльність робочої групи та забезпечує для цього необхідні умови: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20" w:name="n545"/>
      <w:bookmarkEnd w:id="520"/>
      <w:r w:rsidRPr="00FB0EB9">
        <w:rPr>
          <w:rFonts w:ascii="Times New Roman" w:eastAsia="Times New Roman" w:hAnsi="Times New Roman" w:cs="Times New Roman"/>
          <w:color w:val="333333"/>
          <w:sz w:val="24"/>
          <w:szCs w:val="24"/>
          <w:lang w:val="ru-RU"/>
        </w:rPr>
        <w:lastRenderedPageBreak/>
        <w:t>здійснює підготовку засідань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21" w:name="n546"/>
      <w:bookmarkEnd w:id="521"/>
      <w:r w:rsidRPr="00FB0EB9">
        <w:rPr>
          <w:rFonts w:ascii="Times New Roman" w:eastAsia="Times New Roman" w:hAnsi="Times New Roman" w:cs="Times New Roman"/>
          <w:color w:val="333333"/>
          <w:sz w:val="24"/>
          <w:szCs w:val="24"/>
          <w:lang w:val="ru-RU"/>
        </w:rPr>
        <w:t>забезпечує ведення протоколів засідань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22" w:name="n547"/>
      <w:bookmarkEnd w:id="522"/>
      <w:r w:rsidRPr="00FB0EB9">
        <w:rPr>
          <w:rFonts w:ascii="Times New Roman" w:eastAsia="Times New Roman" w:hAnsi="Times New Roman" w:cs="Times New Roman"/>
          <w:color w:val="333333"/>
          <w:sz w:val="24"/>
          <w:szCs w:val="24"/>
          <w:lang w:val="ru-RU"/>
        </w:rPr>
        <w:t>забезпечує обмін інформацією між членами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23" w:name="n548"/>
      <w:bookmarkEnd w:id="523"/>
      <w:r w:rsidRPr="00FB0EB9">
        <w:rPr>
          <w:rFonts w:ascii="Times New Roman" w:eastAsia="Times New Roman" w:hAnsi="Times New Roman" w:cs="Times New Roman"/>
          <w:color w:val="333333"/>
          <w:sz w:val="24"/>
          <w:szCs w:val="24"/>
          <w:lang w:val="ru-RU"/>
        </w:rPr>
        <w:t>2) здійснює координацію роботи з оцінювання корупційних ризиків та розробки заходів впливу на корупційні ризики.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24" w:name="n549"/>
      <w:bookmarkEnd w:id="524"/>
      <w:r w:rsidRPr="00FB0EB9">
        <w:rPr>
          <w:rFonts w:ascii="Times New Roman" w:eastAsia="Times New Roman" w:hAnsi="Times New Roman" w:cs="Times New Roman"/>
          <w:color w:val="333333"/>
          <w:sz w:val="24"/>
          <w:szCs w:val="24"/>
          <w:lang w:val="ru-RU"/>
        </w:rPr>
        <w:t>10. Секретар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25" w:name="n550"/>
      <w:bookmarkEnd w:id="525"/>
      <w:r w:rsidRPr="00FB0EB9">
        <w:rPr>
          <w:rFonts w:ascii="Times New Roman" w:eastAsia="Times New Roman" w:hAnsi="Times New Roman" w:cs="Times New Roman"/>
          <w:color w:val="333333"/>
          <w:sz w:val="24"/>
          <w:szCs w:val="24"/>
          <w:lang w:val="ru-RU"/>
        </w:rPr>
        <w:t>1) готує проєкт порядку денного засідання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26" w:name="n551"/>
      <w:bookmarkEnd w:id="526"/>
      <w:r w:rsidRPr="00FB0EB9">
        <w:rPr>
          <w:rFonts w:ascii="Times New Roman" w:eastAsia="Times New Roman" w:hAnsi="Times New Roman" w:cs="Times New Roman"/>
          <w:color w:val="333333"/>
          <w:sz w:val="24"/>
          <w:szCs w:val="24"/>
          <w:lang w:val="ru-RU"/>
        </w:rPr>
        <w:t>2) інформує членів робочої групи та запрошених осіб про дату, час і місце проведення засідання робочої групи і порядок денний;</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27" w:name="n552"/>
      <w:bookmarkEnd w:id="527"/>
      <w:r w:rsidRPr="00FB0EB9">
        <w:rPr>
          <w:rFonts w:ascii="Times New Roman" w:eastAsia="Times New Roman" w:hAnsi="Times New Roman" w:cs="Times New Roman"/>
          <w:color w:val="333333"/>
          <w:sz w:val="24"/>
          <w:szCs w:val="24"/>
          <w:lang w:val="ru-RU"/>
        </w:rPr>
        <w:t>3) оформлює протоколи засідання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28" w:name="n553"/>
      <w:bookmarkEnd w:id="528"/>
      <w:r w:rsidRPr="00FB0EB9">
        <w:rPr>
          <w:rFonts w:ascii="Times New Roman" w:eastAsia="Times New Roman" w:hAnsi="Times New Roman" w:cs="Times New Roman"/>
          <w:color w:val="333333"/>
          <w:sz w:val="24"/>
          <w:szCs w:val="24"/>
          <w:lang w:val="ru-RU"/>
        </w:rPr>
        <w:t>4) готує інші документи, необхідні для забезпечення діяльності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29" w:name="n554"/>
      <w:bookmarkEnd w:id="529"/>
      <w:r w:rsidRPr="00FB0EB9">
        <w:rPr>
          <w:rFonts w:ascii="Times New Roman" w:eastAsia="Times New Roman" w:hAnsi="Times New Roman" w:cs="Times New Roman"/>
          <w:color w:val="333333"/>
          <w:sz w:val="24"/>
          <w:szCs w:val="24"/>
          <w:lang w:val="ru-RU"/>
        </w:rPr>
        <w:t>11. Члени робочої групи мають право:</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30" w:name="n555"/>
      <w:bookmarkEnd w:id="530"/>
      <w:r w:rsidRPr="00FB0EB9">
        <w:rPr>
          <w:rFonts w:ascii="Times New Roman" w:eastAsia="Times New Roman" w:hAnsi="Times New Roman" w:cs="Times New Roman"/>
          <w:color w:val="333333"/>
          <w:sz w:val="24"/>
          <w:szCs w:val="24"/>
          <w:lang w:val="ru-RU"/>
        </w:rPr>
        <w:t>1) ознайомлюватися з матеріалами, що належать до повноважень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31" w:name="n556"/>
      <w:bookmarkEnd w:id="531"/>
      <w:r w:rsidRPr="00FB0EB9">
        <w:rPr>
          <w:rFonts w:ascii="Times New Roman" w:eastAsia="Times New Roman" w:hAnsi="Times New Roman" w:cs="Times New Roman"/>
          <w:color w:val="333333"/>
          <w:sz w:val="24"/>
          <w:szCs w:val="24"/>
          <w:lang w:val="ru-RU"/>
        </w:rPr>
        <w:t>2) висловлювати свою позицію під час засідання робочої групи та брати участь у прийнятті рішень шляхом голосування;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32" w:name="n557"/>
      <w:bookmarkEnd w:id="532"/>
      <w:r w:rsidRPr="00FB0EB9">
        <w:rPr>
          <w:rFonts w:ascii="Times New Roman" w:eastAsia="Times New Roman" w:hAnsi="Times New Roman" w:cs="Times New Roman"/>
          <w:color w:val="333333"/>
          <w:sz w:val="24"/>
          <w:szCs w:val="24"/>
          <w:lang w:val="ru-RU"/>
        </w:rPr>
        <w:t>3) ініціювати у разі потреби скликання засідання робочої групи, а також вносити пропозиції щодо розгляду питань, не зазначених у порядку денному;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33" w:name="n558"/>
      <w:bookmarkEnd w:id="533"/>
      <w:r w:rsidRPr="00FB0EB9">
        <w:rPr>
          <w:rFonts w:ascii="Times New Roman" w:eastAsia="Times New Roman" w:hAnsi="Times New Roman" w:cs="Times New Roman"/>
          <w:color w:val="333333"/>
          <w:sz w:val="24"/>
          <w:szCs w:val="24"/>
          <w:lang w:val="ru-RU"/>
        </w:rPr>
        <w:t>4) здійснювати інші повноваження, пов’язані із діяльністю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34" w:name="n559"/>
      <w:bookmarkEnd w:id="534"/>
      <w:r w:rsidRPr="00FB0EB9">
        <w:rPr>
          <w:rFonts w:ascii="Times New Roman" w:eastAsia="Times New Roman" w:hAnsi="Times New Roman" w:cs="Times New Roman"/>
          <w:color w:val="333333"/>
          <w:sz w:val="24"/>
          <w:szCs w:val="24"/>
          <w:lang w:val="ru-RU"/>
        </w:rPr>
        <w:t>12. Основною формою діяльності робочої групи є засідання, які проводяться відповідно до плану оцінювання корупційних ризиків та підготовки антикорупційної програми або у разі потреби.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35" w:name="n560"/>
      <w:bookmarkEnd w:id="535"/>
      <w:r w:rsidRPr="00FB0EB9">
        <w:rPr>
          <w:rFonts w:ascii="Times New Roman" w:eastAsia="Times New Roman" w:hAnsi="Times New Roman" w:cs="Times New Roman"/>
          <w:color w:val="333333"/>
          <w:sz w:val="24"/>
          <w:szCs w:val="24"/>
          <w:lang w:val="ru-RU"/>
        </w:rPr>
        <w:t>13. Засідання робочої групи є правомочним, якщо на ньому присутні не менш як дві третини її членів.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36" w:name="n561"/>
      <w:bookmarkEnd w:id="536"/>
      <w:r w:rsidRPr="00FB0EB9">
        <w:rPr>
          <w:rFonts w:ascii="Times New Roman" w:eastAsia="Times New Roman" w:hAnsi="Times New Roman" w:cs="Times New Roman"/>
          <w:color w:val="333333"/>
          <w:sz w:val="24"/>
          <w:szCs w:val="24"/>
          <w:lang w:val="ru-RU"/>
        </w:rPr>
        <w:t>14. Рішення робочої групи приймається простою більшістю голосів та оформлюється протоколом засідання. У разі рівного розподілу голосів вирішальним є голос голови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37" w:name="n562"/>
      <w:bookmarkEnd w:id="537"/>
      <w:r w:rsidRPr="00FB0EB9">
        <w:rPr>
          <w:rFonts w:ascii="Times New Roman" w:eastAsia="Times New Roman" w:hAnsi="Times New Roman" w:cs="Times New Roman"/>
          <w:color w:val="333333"/>
          <w:sz w:val="24"/>
          <w:szCs w:val="24"/>
          <w:lang w:val="ru-RU"/>
        </w:rPr>
        <w:t>15. У протоколі зазначаються список присутніх на засіданні робочої групи, питання, які розглядалися, рішення, прийняті за результатами обговорення відповідного питання, та підсумки голосування.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38" w:name="n563"/>
      <w:bookmarkEnd w:id="538"/>
      <w:r w:rsidRPr="00FB0EB9">
        <w:rPr>
          <w:rFonts w:ascii="Times New Roman" w:eastAsia="Times New Roman" w:hAnsi="Times New Roman" w:cs="Times New Roman"/>
          <w:color w:val="333333"/>
          <w:sz w:val="24"/>
          <w:szCs w:val="24"/>
          <w:lang w:val="ru-RU"/>
        </w:rPr>
        <w:t>16. Кожен член робочої групи має право внести до протоколу висловлені під час засідання пропозиції та зауваження з порушеного питання.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39" w:name="n564"/>
      <w:bookmarkEnd w:id="539"/>
      <w:r w:rsidRPr="00FB0EB9">
        <w:rPr>
          <w:rFonts w:ascii="Times New Roman" w:eastAsia="Times New Roman" w:hAnsi="Times New Roman" w:cs="Times New Roman"/>
          <w:color w:val="333333"/>
          <w:sz w:val="24"/>
          <w:szCs w:val="24"/>
          <w:lang w:val="ru-RU"/>
        </w:rPr>
        <w:t>17. Протокол засідання робочої групи оформлюється протягом двох робочих днів згідно з інструкцією з діловодства в організації. Такий протокол доводиться до відома всіх членів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40" w:name="n565"/>
      <w:bookmarkEnd w:id="540"/>
      <w:r w:rsidRPr="00FB0EB9">
        <w:rPr>
          <w:rFonts w:ascii="Times New Roman" w:eastAsia="Times New Roman" w:hAnsi="Times New Roman" w:cs="Times New Roman"/>
          <w:color w:val="333333"/>
          <w:sz w:val="24"/>
          <w:szCs w:val="24"/>
          <w:lang w:val="ru-RU"/>
        </w:rPr>
        <w:t>18. Рішення робочої групи, прийняті у межах її повноважень, мають рекомендаційний характер.</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41" w:name="n566"/>
      <w:bookmarkEnd w:id="541"/>
      <w:r w:rsidRPr="00FB0EB9">
        <w:rPr>
          <w:rFonts w:ascii="Times New Roman" w:eastAsia="Times New Roman" w:hAnsi="Times New Roman" w:cs="Times New Roman"/>
          <w:color w:val="333333"/>
          <w:sz w:val="24"/>
          <w:szCs w:val="24"/>
          <w:lang w:val="ru-RU"/>
        </w:rPr>
        <w:t>19. Матеріально-технічне забезпечення діяльності робочої групи здійснює організація.</w:t>
      </w:r>
    </w:p>
    <w:tbl>
      <w:tblPr>
        <w:tblW w:w="5000" w:type="pct"/>
        <w:tblCellMar>
          <w:left w:w="0" w:type="dxa"/>
          <w:right w:w="0" w:type="dxa"/>
        </w:tblCellMar>
        <w:tblLook w:val="04A0" w:firstRow="1" w:lastRow="0" w:firstColumn="1" w:lastColumn="0" w:noHBand="0" w:noVBand="1"/>
      </w:tblPr>
      <w:tblGrid>
        <w:gridCol w:w="1184"/>
        <w:gridCol w:w="1647"/>
        <w:gridCol w:w="3316"/>
        <w:gridCol w:w="3536"/>
      </w:tblGrid>
      <w:tr w:rsidR="00FB0EB9" w:rsidRPr="00FB0EB9" w:rsidTr="00FB0EB9">
        <w:tc>
          <w:tcPr>
            <w:tcW w:w="4290" w:type="dxa"/>
            <w:gridSpan w:val="2"/>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542" w:name="n567"/>
            <w:bookmarkEnd w:id="542"/>
            <w:r w:rsidRPr="00FB0EB9">
              <w:rPr>
                <w:rFonts w:ascii="Times New Roman" w:eastAsia="Times New Roman" w:hAnsi="Times New Roman" w:cs="Times New Roman"/>
                <w:sz w:val="24"/>
                <w:szCs w:val="24"/>
                <w:lang w:val="en-US"/>
              </w:rPr>
              <w:lastRenderedPageBreak/>
              <w:t>Керівник організації</w:t>
            </w:r>
          </w:p>
        </w:tc>
        <w:tc>
          <w:tcPr>
            <w:tcW w:w="429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__________________</w:t>
            </w: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sz w:val="20"/>
                <w:szCs w:val="20"/>
                <w:lang w:val="en-US"/>
              </w:rPr>
              <w:t>(підпис)</w:t>
            </w:r>
          </w:p>
        </w:tc>
        <w:tc>
          <w:tcPr>
            <w:tcW w:w="429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______________________</w:t>
            </w: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sz w:val="20"/>
                <w:szCs w:val="20"/>
                <w:lang w:val="en-US"/>
              </w:rPr>
              <w:t>(власне ім’я та прізвище)</w:t>
            </w:r>
          </w:p>
        </w:tc>
      </w:tr>
      <w:tr w:rsidR="00FB0EB9" w:rsidRPr="00FB0EB9" w:rsidTr="00FB0EB9">
        <w:tc>
          <w:tcPr>
            <w:tcW w:w="1290" w:type="dxa"/>
            <w:vMerge w:val="restar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543" w:name="n568"/>
            <w:bookmarkEnd w:id="543"/>
            <w:r w:rsidRPr="00FB0EB9">
              <w:rPr>
                <w:rFonts w:ascii="Times New Roman" w:eastAsia="Times New Roman" w:hAnsi="Times New Roman" w:cs="Times New Roman"/>
                <w:sz w:val="20"/>
                <w:szCs w:val="20"/>
                <w:lang w:val="en-US"/>
              </w:rPr>
              <w:t>__________</w:t>
            </w: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b/>
                <w:bCs/>
                <w:sz w:val="20"/>
                <w:szCs w:val="20"/>
                <w:lang w:val="en-US"/>
              </w:rPr>
              <w:t>Примітки</w:t>
            </w:r>
            <w:r w:rsidRPr="00FB0EB9">
              <w:rPr>
                <w:rFonts w:ascii="Times New Roman" w:eastAsia="Times New Roman" w:hAnsi="Times New Roman" w:cs="Times New Roman"/>
                <w:sz w:val="20"/>
                <w:szCs w:val="20"/>
                <w:lang w:val="en-US"/>
              </w:rPr>
              <w:t>:</w:t>
            </w:r>
          </w:p>
        </w:tc>
        <w:tc>
          <w:tcPr>
            <w:tcW w:w="8130" w:type="dxa"/>
            <w:gridSpan w:val="3"/>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
                <w:szCs w:val="2"/>
                <w:vertAlign w:val="superscript"/>
                <w:lang w:val="ru-RU"/>
              </w:rPr>
              <w:t>-</w:t>
            </w:r>
            <w:r w:rsidRPr="00FB0EB9">
              <w:rPr>
                <w:rFonts w:ascii="Times New Roman" w:eastAsia="Times New Roman" w:hAnsi="Times New Roman" w:cs="Times New Roman"/>
                <w:b/>
                <w:bCs/>
                <w:sz w:val="16"/>
                <w:szCs w:val="16"/>
                <w:vertAlign w:val="superscript"/>
                <w:lang w:val="ru-RU"/>
              </w:rPr>
              <w:t>1.</w:t>
            </w:r>
            <w:r w:rsidRPr="00FB0EB9">
              <w:rPr>
                <w:rFonts w:ascii="Times New Roman" w:eastAsia="Times New Roman" w:hAnsi="Times New Roman" w:cs="Times New Roman"/>
                <w:sz w:val="20"/>
                <w:szCs w:val="20"/>
                <w:lang w:val="en-US"/>
              </w:rPr>
              <w:t> </w:t>
            </w:r>
            <w:r w:rsidRPr="00FB0EB9">
              <w:rPr>
                <w:rFonts w:ascii="Times New Roman" w:eastAsia="Times New Roman" w:hAnsi="Times New Roman" w:cs="Times New Roman"/>
                <w:sz w:val="20"/>
                <w:szCs w:val="20"/>
                <w:lang w:val="ru-RU"/>
              </w:rPr>
              <w:t>Це Положення має рекомендаційний характер. За необхідності, у положенні про робочу групу в межах законодавства може бути передбачена інша інформація.</w:t>
            </w:r>
          </w:p>
        </w:tc>
      </w:tr>
      <w:tr w:rsidR="00FB0EB9" w:rsidRPr="00FB0EB9" w:rsidTr="00FB0EB9">
        <w:tc>
          <w:tcPr>
            <w:tcW w:w="0" w:type="auto"/>
            <w:vMerge/>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8130" w:type="dxa"/>
            <w:gridSpan w:val="3"/>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b/>
                <w:bCs/>
                <w:sz w:val="2"/>
                <w:szCs w:val="2"/>
                <w:vertAlign w:val="superscript"/>
                <w:lang w:val="en-US"/>
              </w:rPr>
              <w:t>-</w:t>
            </w:r>
            <w:r w:rsidRPr="00FB0EB9">
              <w:rPr>
                <w:rFonts w:ascii="Times New Roman" w:eastAsia="Times New Roman" w:hAnsi="Times New Roman" w:cs="Times New Roman"/>
                <w:b/>
                <w:bCs/>
                <w:sz w:val="16"/>
                <w:szCs w:val="16"/>
                <w:vertAlign w:val="superscript"/>
                <w:lang w:val="en-US"/>
              </w:rPr>
              <w:t>2.</w:t>
            </w:r>
            <w:r w:rsidRPr="00FB0EB9">
              <w:rPr>
                <w:rFonts w:ascii="Times New Roman" w:eastAsia="Times New Roman" w:hAnsi="Times New Roman" w:cs="Times New Roman"/>
                <w:sz w:val="20"/>
                <w:szCs w:val="20"/>
                <w:lang w:val="en-US"/>
              </w:rPr>
              <w:t> Зазначається назва організації.</w:t>
            </w:r>
          </w:p>
        </w:tc>
      </w:tr>
      <w:tr w:rsidR="00FB0EB9" w:rsidRPr="00FB0EB9" w:rsidTr="00FB0EB9">
        <w:tc>
          <w:tcPr>
            <w:tcW w:w="0" w:type="auto"/>
            <w:vMerge/>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8130" w:type="dxa"/>
            <w:gridSpan w:val="3"/>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b/>
                <w:bCs/>
                <w:sz w:val="2"/>
                <w:szCs w:val="2"/>
                <w:vertAlign w:val="superscript"/>
                <w:lang w:val="ru-RU"/>
              </w:rPr>
              <w:t>-</w:t>
            </w:r>
            <w:r w:rsidRPr="00FB0EB9">
              <w:rPr>
                <w:rFonts w:ascii="Times New Roman" w:eastAsia="Times New Roman" w:hAnsi="Times New Roman" w:cs="Times New Roman"/>
                <w:b/>
                <w:bCs/>
                <w:sz w:val="16"/>
                <w:szCs w:val="16"/>
                <w:vertAlign w:val="superscript"/>
                <w:lang w:val="ru-RU"/>
              </w:rPr>
              <w:t>3.</w:t>
            </w:r>
            <w:r w:rsidRPr="00FB0EB9">
              <w:rPr>
                <w:rFonts w:ascii="Times New Roman" w:eastAsia="Times New Roman" w:hAnsi="Times New Roman" w:cs="Times New Roman"/>
                <w:b/>
                <w:bCs/>
                <w:sz w:val="16"/>
                <w:szCs w:val="16"/>
                <w:vertAlign w:val="superscript"/>
                <w:lang w:val="en-US"/>
              </w:rPr>
              <w:t> </w:t>
            </w:r>
            <w:r w:rsidRPr="00FB0EB9">
              <w:rPr>
                <w:rFonts w:ascii="Times New Roman" w:eastAsia="Times New Roman" w:hAnsi="Times New Roman" w:cs="Times New Roman"/>
                <w:sz w:val="20"/>
                <w:szCs w:val="20"/>
                <w:lang w:val="ru-RU"/>
              </w:rPr>
              <w:t>Наводяться завдання робочої групи, визначені у</w:t>
            </w:r>
            <w:r w:rsidRPr="00FB0EB9">
              <w:rPr>
                <w:rFonts w:ascii="Times New Roman" w:eastAsia="Times New Roman" w:hAnsi="Times New Roman" w:cs="Times New Roman"/>
                <w:sz w:val="20"/>
                <w:szCs w:val="20"/>
                <w:lang w:val="en-US"/>
              </w:rPr>
              <w:t> </w:t>
            </w:r>
            <w:hyperlink r:id="rId79" w:anchor="n71" w:history="1">
              <w:r w:rsidRPr="00FB0EB9">
                <w:rPr>
                  <w:rFonts w:ascii="Times New Roman" w:eastAsia="Times New Roman" w:hAnsi="Times New Roman" w:cs="Times New Roman"/>
                  <w:color w:val="006600"/>
                  <w:sz w:val="20"/>
                  <w:szCs w:val="20"/>
                  <w:u w:val="single"/>
                  <w:lang w:val="ru-RU"/>
                </w:rPr>
                <w:t>пункті 3</w:t>
              </w:r>
            </w:hyperlink>
            <w:r w:rsidRPr="00FB0EB9">
              <w:rPr>
                <w:rFonts w:ascii="Times New Roman" w:eastAsia="Times New Roman" w:hAnsi="Times New Roman" w:cs="Times New Roman"/>
                <w:sz w:val="20"/>
                <w:szCs w:val="20"/>
                <w:lang w:val="en-US"/>
              </w:rPr>
              <w:t> </w:t>
            </w:r>
            <w:r w:rsidRPr="00FB0EB9">
              <w:rPr>
                <w:rFonts w:ascii="Times New Roman" w:eastAsia="Times New Roman" w:hAnsi="Times New Roman" w:cs="Times New Roman"/>
                <w:sz w:val="20"/>
                <w:szCs w:val="20"/>
                <w:lang w:val="ru-RU"/>
              </w:rPr>
              <w:t xml:space="preserve">розділу </w:t>
            </w:r>
            <w:r w:rsidRPr="00FB0EB9">
              <w:rPr>
                <w:rFonts w:ascii="Times New Roman" w:eastAsia="Times New Roman" w:hAnsi="Times New Roman" w:cs="Times New Roman"/>
                <w:sz w:val="20"/>
                <w:szCs w:val="20"/>
                <w:lang w:val="en-US"/>
              </w:rPr>
              <w:t>II</w:t>
            </w:r>
            <w:r w:rsidRPr="00FB0EB9">
              <w:rPr>
                <w:rFonts w:ascii="Times New Roman" w:eastAsia="Times New Roman" w:hAnsi="Times New Roman" w:cs="Times New Roman"/>
                <w:sz w:val="20"/>
                <w:szCs w:val="20"/>
                <w:lang w:val="ru-RU"/>
              </w:rPr>
              <w:t xml:space="preserve"> Методології.</w:t>
            </w:r>
          </w:p>
        </w:tc>
      </w:tr>
      <w:tr w:rsidR="00FB0EB9" w:rsidRPr="00FB0EB9" w:rsidTr="00FB0EB9">
        <w:tc>
          <w:tcPr>
            <w:tcW w:w="0" w:type="auto"/>
            <w:vMerge/>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8130" w:type="dxa"/>
            <w:gridSpan w:val="3"/>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b/>
                <w:bCs/>
                <w:sz w:val="2"/>
                <w:szCs w:val="2"/>
                <w:vertAlign w:val="superscript"/>
                <w:lang w:val="en-US"/>
              </w:rPr>
              <w:t>-</w:t>
            </w:r>
            <w:r w:rsidRPr="00FB0EB9">
              <w:rPr>
                <w:rFonts w:ascii="Times New Roman" w:eastAsia="Times New Roman" w:hAnsi="Times New Roman" w:cs="Times New Roman"/>
                <w:b/>
                <w:bCs/>
                <w:sz w:val="16"/>
                <w:szCs w:val="16"/>
                <w:vertAlign w:val="superscript"/>
                <w:lang w:val="en-US"/>
              </w:rPr>
              <w:t>4.</w:t>
            </w:r>
            <w:r w:rsidRPr="00FB0EB9">
              <w:rPr>
                <w:rFonts w:ascii="Times New Roman" w:eastAsia="Times New Roman" w:hAnsi="Times New Roman" w:cs="Times New Roman"/>
                <w:sz w:val="20"/>
                <w:szCs w:val="20"/>
                <w:lang w:val="en-US"/>
              </w:rPr>
              <w:t> Зазначається вид розпорядчого документа.</w:t>
            </w:r>
          </w:p>
        </w:tc>
      </w:tr>
    </w:tbl>
    <w:p w:rsidR="00FB0EB9" w:rsidRPr="00FB0EB9" w:rsidRDefault="00FB0EB9" w:rsidP="00FB0EB9">
      <w:pPr>
        <w:shd w:val="clear" w:color="auto" w:fill="FFFFFF"/>
        <w:spacing w:after="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color w:val="333333"/>
          <w:sz w:val="24"/>
          <w:szCs w:val="24"/>
          <w:lang w:val="en-US"/>
        </w:rPr>
        <w:pict>
          <v:rect id="_x0000_i102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26"/>
        <w:gridCol w:w="4557"/>
      </w:tblGrid>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544" w:name="n691"/>
            <w:bookmarkStart w:id="545" w:name="n569"/>
            <w:bookmarkEnd w:id="544"/>
            <w:bookmarkEnd w:id="545"/>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Додаток 3</w:t>
            </w:r>
            <w:r w:rsidRPr="00FB0EB9">
              <w:rPr>
                <w:rFonts w:ascii="Times New Roman" w:eastAsia="Times New Roman" w:hAnsi="Times New Roman" w:cs="Times New Roman"/>
                <w:sz w:val="24"/>
                <w:szCs w:val="24"/>
                <w:lang w:val="ru-RU"/>
              </w:rPr>
              <w:br/>
              <w:t>до Методології управління</w:t>
            </w:r>
            <w:r w:rsidRPr="00FB0EB9">
              <w:rPr>
                <w:rFonts w:ascii="Times New Roman" w:eastAsia="Times New Roman" w:hAnsi="Times New Roman" w:cs="Times New Roman"/>
                <w:sz w:val="24"/>
                <w:szCs w:val="24"/>
                <w:lang w:val="ru-RU"/>
              </w:rPr>
              <w:br/>
              <w:t>корупційними ризиками</w:t>
            </w:r>
            <w:r w:rsidRPr="00FB0EB9">
              <w:rPr>
                <w:rFonts w:ascii="Times New Roman" w:eastAsia="Times New Roman" w:hAnsi="Times New Roman" w:cs="Times New Roman"/>
                <w:sz w:val="24"/>
                <w:szCs w:val="24"/>
                <w:lang w:val="ru-RU"/>
              </w:rPr>
              <w:br/>
              <w:t xml:space="preserve">(пункт 13 глави 2 розділу </w:t>
            </w:r>
            <w:r w:rsidRPr="00FB0EB9">
              <w:rPr>
                <w:rFonts w:ascii="Times New Roman" w:eastAsia="Times New Roman" w:hAnsi="Times New Roman" w:cs="Times New Roman"/>
                <w:sz w:val="24"/>
                <w:szCs w:val="24"/>
                <w:lang w:val="en-US"/>
              </w:rPr>
              <w:t>III</w:t>
            </w:r>
            <w:r w:rsidRPr="00FB0EB9">
              <w:rPr>
                <w:rFonts w:ascii="Times New Roman" w:eastAsia="Times New Roman" w:hAnsi="Times New Roman" w:cs="Times New Roman"/>
                <w:sz w:val="24"/>
                <w:szCs w:val="24"/>
                <w:lang w:val="ru-RU"/>
              </w:rPr>
              <w:t>)</w:t>
            </w:r>
          </w:p>
        </w:tc>
      </w:tr>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bookmarkStart w:id="546" w:name="n570"/>
            <w:bookmarkEnd w:id="546"/>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ЗРАЗОК</w:t>
            </w:r>
          </w:p>
        </w:tc>
      </w:tr>
    </w:tbl>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547" w:name="n571"/>
      <w:bookmarkEnd w:id="547"/>
      <w:r w:rsidRPr="00FB0EB9">
        <w:rPr>
          <w:rFonts w:ascii="Times New Roman" w:eastAsia="Times New Roman" w:hAnsi="Times New Roman" w:cs="Times New Roman"/>
          <w:b/>
          <w:bCs/>
          <w:color w:val="333333"/>
          <w:sz w:val="28"/>
          <w:szCs w:val="28"/>
          <w:lang w:val="ru-RU"/>
        </w:rPr>
        <w:t>ПЛАН</w:t>
      </w:r>
      <w:r w:rsidRPr="00FB0EB9">
        <w:rPr>
          <w:rFonts w:ascii="Times New Roman" w:eastAsia="Times New Roman" w:hAnsi="Times New Roman" w:cs="Times New Roman"/>
          <w:color w:val="333333"/>
          <w:sz w:val="24"/>
          <w:szCs w:val="24"/>
          <w:lang w:val="ru-RU"/>
        </w:rPr>
        <w:br/>
      </w:r>
      <w:r w:rsidRPr="00FB0EB9">
        <w:rPr>
          <w:rFonts w:ascii="Times New Roman" w:eastAsia="Times New Roman" w:hAnsi="Times New Roman" w:cs="Times New Roman"/>
          <w:b/>
          <w:bCs/>
          <w:color w:val="333333"/>
          <w:sz w:val="28"/>
          <w:szCs w:val="28"/>
          <w:lang w:val="ru-RU"/>
        </w:rPr>
        <w:t>оцінювання корупційних ризиків та підготовки антикорупційної програми</w:t>
      </w:r>
    </w:p>
    <w:tbl>
      <w:tblPr>
        <w:tblW w:w="5000" w:type="pct"/>
        <w:tblCellMar>
          <w:top w:w="15" w:type="dxa"/>
          <w:left w:w="15" w:type="dxa"/>
          <w:bottom w:w="15" w:type="dxa"/>
          <w:right w:w="15" w:type="dxa"/>
        </w:tblCellMar>
        <w:tblLook w:val="04A0" w:firstRow="1" w:lastRow="0" w:firstColumn="1" w:lastColumn="0" w:noHBand="0" w:noVBand="1"/>
      </w:tblPr>
      <w:tblGrid>
        <w:gridCol w:w="306"/>
        <w:gridCol w:w="3151"/>
        <w:gridCol w:w="1727"/>
        <w:gridCol w:w="1205"/>
        <w:gridCol w:w="3284"/>
      </w:tblGrid>
      <w:tr w:rsidR="00FB0EB9" w:rsidRPr="00FB0EB9" w:rsidTr="00FB0EB9">
        <w:trPr>
          <w:trHeight w:val="60"/>
        </w:trPr>
        <w:tc>
          <w:tcPr>
            <w:tcW w:w="345" w:type="dxa"/>
            <w:tcBorders>
              <w:top w:val="single" w:sz="6" w:space="0" w:color="000000"/>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bookmarkStart w:id="548" w:name="n572"/>
            <w:bookmarkEnd w:id="548"/>
            <w:r w:rsidRPr="00FB0EB9">
              <w:rPr>
                <w:rFonts w:ascii="Times New Roman" w:eastAsia="Times New Roman" w:hAnsi="Times New Roman" w:cs="Times New Roman"/>
                <w:sz w:val="24"/>
                <w:szCs w:val="24"/>
                <w:lang w:val="en-US"/>
              </w:rPr>
              <w:t>№</w:t>
            </w:r>
          </w:p>
        </w:tc>
        <w:tc>
          <w:tcPr>
            <w:tcW w:w="4485" w:type="dxa"/>
            <w:tcBorders>
              <w:top w:val="single" w:sz="6" w:space="0" w:color="000000"/>
              <w:left w:val="nil"/>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Завдання</w:t>
            </w:r>
          </w:p>
        </w:tc>
        <w:tc>
          <w:tcPr>
            <w:tcW w:w="1305" w:type="dxa"/>
            <w:tcBorders>
              <w:top w:val="single" w:sz="6" w:space="0" w:color="000000"/>
              <w:left w:val="nil"/>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Відповідальна(і) особа(и)</w:t>
            </w:r>
          </w:p>
        </w:tc>
        <w:tc>
          <w:tcPr>
            <w:tcW w:w="1305" w:type="dxa"/>
            <w:tcBorders>
              <w:top w:val="single" w:sz="6" w:space="0" w:color="000000"/>
              <w:left w:val="nil"/>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Строк виконання завдання</w:t>
            </w:r>
          </w:p>
        </w:tc>
        <w:tc>
          <w:tcPr>
            <w:tcW w:w="4080" w:type="dxa"/>
            <w:tcBorders>
              <w:top w:val="single" w:sz="6" w:space="0" w:color="000000"/>
              <w:left w:val="nil"/>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Індикатор виконання завдання</w:t>
            </w:r>
          </w:p>
        </w:tc>
      </w:tr>
      <w:tr w:rsidR="00FB0EB9" w:rsidRPr="00FB0EB9" w:rsidTr="00FB0EB9">
        <w:trPr>
          <w:trHeight w:val="60"/>
        </w:trPr>
        <w:tc>
          <w:tcPr>
            <w:tcW w:w="11505" w:type="dxa"/>
            <w:gridSpan w:val="5"/>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Дослідження середовища організації та визначення обсягу оцінювання корупційних ризиків</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1</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Визначення функцій та активів організації, що становлять значну економічну цінність</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Сформовано перелік функцій та активів організації, що становлять значну економічну цінність</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2</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Встановлення внутрішніх та зовнішніх заінтересованих сторін організації, аналіз характеру їх відносин з організацією</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Сформовано перелік внутрішніх та зовнішніх заінтересованих сторін за категоріями, визначено характер їх відносин з організацією</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3</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 xml:space="preserve">Складання переліку нормативно-правових актів та розпорядчих документів, що </w:t>
            </w:r>
            <w:r w:rsidRPr="00FB0EB9">
              <w:rPr>
                <w:rFonts w:ascii="Times New Roman" w:eastAsia="Times New Roman" w:hAnsi="Times New Roman" w:cs="Times New Roman"/>
                <w:sz w:val="24"/>
                <w:szCs w:val="24"/>
                <w:lang w:val="ru-RU"/>
              </w:rPr>
              <w:lastRenderedPageBreak/>
              <w:t>регулюють діяльність організації</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Сформовано перелік актів, які регулюють діяльність організації за кожною функцією</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lastRenderedPageBreak/>
              <w:t>4</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Аналіз результатів оцінювання корупційних ризиків за попередній період, заходів впливу на них, оцінки ефективності їх виконання</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Підготовлено аналітичну довідку. Виявлено не усунуті корупційні ризики та функції організації, у яких вони ідентифіковані</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5</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Проведення опитування (анкетування) зовнішніх та внутрішніх заінтересованих сторін, аналіз та узагальнення отриманої інформації</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Підготовлено відповідну тематиці оцінювання корупційних ризиків анкету (групу анкет)/листи.</w:t>
            </w:r>
            <w:r w:rsidRPr="00FB0EB9">
              <w:rPr>
                <w:rFonts w:ascii="Times New Roman" w:eastAsia="Times New Roman" w:hAnsi="Times New Roman" w:cs="Times New Roman"/>
                <w:sz w:val="24"/>
                <w:szCs w:val="24"/>
                <w:lang w:val="ru-RU"/>
              </w:rPr>
              <w:br/>
              <w:t>Забезпечено достатню охопленість респондентів із числа внутрішніх та зовнішніх заінтересованих сторін.</w:t>
            </w:r>
            <w:r w:rsidRPr="00FB0EB9">
              <w:rPr>
                <w:rFonts w:ascii="Times New Roman" w:eastAsia="Times New Roman" w:hAnsi="Times New Roman" w:cs="Times New Roman"/>
                <w:sz w:val="24"/>
                <w:szCs w:val="24"/>
                <w:lang w:val="ru-RU"/>
              </w:rPr>
              <w:br/>
              <w:t>Підготовлено аналітичну довідку за результатами опитування (анкетування), що дає змогу оцінити корупційну вразливість основних функцій, процесів у організації</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6</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Дослідження стратегічних планів діяльності, планів реформування, програм розвитку, нових проєктів та інших програмних документів організації</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Підготовлено аналітичну довідку. Визначено функції організації, які підлягають реформуванню</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7</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Аналіз результатів аудитів, перевірок, проведених щодо організації, інших організацій, які виконують подібні функції або реалізують подібні процеси, узагальнення та документування зібраної інформації про можливі факти вчинення корупційних і пов’язаних з корупцією правопорушень, функції та процеси, з якими такі факти пов’язані</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Підготовлено аналітичну довідку. Ідентифіковано недосконалості у нормативно-правовому регулюванні/практичній реалізації функцій організації. Визначено функції та процеси, з якими пов’язані факти вчинення корупційних і пов’язаних з корупцією правопорушень</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8</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 xml:space="preserve">Аналіз звернень та скарг на діяльність організації, її </w:t>
            </w:r>
            <w:r w:rsidRPr="00FB0EB9">
              <w:rPr>
                <w:rFonts w:ascii="Times New Roman" w:eastAsia="Times New Roman" w:hAnsi="Times New Roman" w:cs="Times New Roman"/>
                <w:sz w:val="24"/>
                <w:szCs w:val="24"/>
                <w:lang w:val="en-US"/>
              </w:rPr>
              <w:lastRenderedPageBreak/>
              <w:t>окремих працівників, 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 частоту надходження скарг</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 xml:space="preserve">Підготовлено аналітичну довідку. Систематизовано </w:t>
            </w:r>
            <w:r w:rsidRPr="00FB0EB9">
              <w:rPr>
                <w:rFonts w:ascii="Times New Roman" w:eastAsia="Times New Roman" w:hAnsi="Times New Roman" w:cs="Times New Roman"/>
                <w:sz w:val="24"/>
                <w:szCs w:val="24"/>
                <w:lang w:val="ru-RU"/>
              </w:rPr>
              <w:lastRenderedPageBreak/>
              <w:t>причини скарг та функції, а також процеси організації, з якими ці скарги пов’язані</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lastRenderedPageBreak/>
              <w:t>9</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Аналіз матеріалів дисциплінарних проваджень та службових розслідувань; рішень судів у справах про притягнення працівників організації до адміністративної, кримінальної відповідальності за вчинення корупційних та пов’язаних з корупцією правопорушень; рішень судів у кримінальних, адміністративних, господарських справах, учасником яких були організація або її працівники та інші організації, які виконують подібні функції або реалізують подібні процеси, та їх працівники</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Підготовлено аналітичну довідку. Систематизовано факти вчинення працівниками організації вчинення корупційних та пов’язаних з корупцією правопорушень. Визначено функції та процеси організації, у яких були або можуть бути відповідні правопорушення</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10</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Аналіз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Підготовлено аналітичну довідку. Систематизовано випадки вчинення працівниками організації корупційних та пов’язаних з корупцією правопорушень. Ідентифіковано функції та процеси організації, у яких мали місце відповідні правопорушення</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11</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 xml:space="preserve">Вивчення аналітичних матеріалів за результатами аналізу корупційних ризиків, проведеного Національним агентством, а також аналітичні матеріали інших </w:t>
            </w:r>
            <w:r w:rsidRPr="00FB0EB9">
              <w:rPr>
                <w:rFonts w:ascii="Times New Roman" w:eastAsia="Times New Roman" w:hAnsi="Times New Roman" w:cs="Times New Roman"/>
                <w:sz w:val="24"/>
                <w:szCs w:val="24"/>
                <w:lang w:val="en-US"/>
              </w:rPr>
              <w:lastRenderedPageBreak/>
              <w:t>державних, міжнародних, громадських інституцій з питань запобігання та протидії корупції та з інших питань, які пов’язані із діяльністю організації</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 xml:space="preserve">Підготовлено аналітичну довідку. Систематизовано функції та процеси організації, під час реалізації яких можливе вчинення корупційних та пов’язаних з </w:t>
            </w:r>
            <w:r w:rsidRPr="00FB0EB9">
              <w:rPr>
                <w:rFonts w:ascii="Times New Roman" w:eastAsia="Times New Roman" w:hAnsi="Times New Roman" w:cs="Times New Roman"/>
                <w:sz w:val="24"/>
                <w:szCs w:val="24"/>
                <w:lang w:val="en-US"/>
              </w:rPr>
              <w:lastRenderedPageBreak/>
              <w:t>корупцією правопорушень, а також імовірні причини та умови їх вчинення</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lastRenderedPageBreak/>
              <w:t>12</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Аналіз відомостей із засобів масової інформації, соціальних мереж, інших відкритих джерел інформації про можливі факти вчинення корупційних або пов’язаних з корупцією правопорушень працівниками організації та працівниками інших організацій, які виконують подібні функції або реалізують подібні процеси</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Підготовлено аналітичну довідку. Систематизовано функції та процеси організації, де ймовірно були або можуть бути корупційні та пов’язані з корупцією правопорушення</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13</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Збір та аналіз інформації про діяльність організації за допомогою інших способів та методів</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14</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Узагальнення зібраної інформації</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Сформовано перелік потенційно вразливих до корупції функцій та процесів, які реалізуються організацією самостійно або спільно з іншими зовнішніми заінтересованими сторонами</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15</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Погодження переліку функцій (окремих процесів) у діяльності організації, потенційно вразливих до корупції, для їх оцінювання на предмет виявлення корупційних ризиків</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Рішенням робочої групи погоджено перелік функцій (окремих процесів) у діяльності організації як потенційно вразливих до корупції</w:t>
            </w:r>
          </w:p>
        </w:tc>
      </w:tr>
      <w:tr w:rsidR="00FB0EB9" w:rsidRPr="00FB0EB9" w:rsidTr="00FB0EB9">
        <w:trPr>
          <w:trHeight w:val="60"/>
        </w:trPr>
        <w:tc>
          <w:tcPr>
            <w:tcW w:w="11505" w:type="dxa"/>
            <w:gridSpan w:val="5"/>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Ідентифікація, аналіз, визначення рівнів корупційних ризиків</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16</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Опис потенційно вразливих до корупції функцій, процесів (підпроцесів) у діяльності організації</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Підготовлено схеми процесів (підпроцесів)</w:t>
            </w:r>
          </w:p>
        </w:tc>
      </w:tr>
      <w:tr w:rsidR="00FB0EB9" w:rsidRPr="00FB0EB9" w:rsidTr="00FB0EB9">
        <w:trPr>
          <w:trHeight w:val="60"/>
        </w:trPr>
        <w:tc>
          <w:tcPr>
            <w:tcW w:w="345" w:type="dxa"/>
            <w:vMerge w:val="restart"/>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lastRenderedPageBreak/>
              <w:t>17</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Аналіз описаних потенційно вразливих до корупції функцій, процесів (підпроцесів) у діяльності організації та ідентифікація корупційних ризиків, які існують або можуть виникнути під час їх реалізації:</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r>
      <w:tr w:rsidR="00FB0EB9" w:rsidRPr="00FB0EB9" w:rsidTr="00FB0EB9">
        <w:trPr>
          <w:trHeight w:val="60"/>
        </w:trPr>
        <w:tc>
          <w:tcPr>
            <w:tcW w:w="0" w:type="auto"/>
            <w:vMerge/>
            <w:tcBorders>
              <w:top w:val="nil"/>
              <w:left w:val="single" w:sz="6" w:space="0" w:color="000000"/>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аналіз нормативно-правових та розпорядчих документів, що регулюють діяльність організації</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vMerge w:val="restart"/>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Ідентифіковані корупційні ризики</w:t>
            </w:r>
            <w:r w:rsidRPr="00FB0EB9">
              <w:rPr>
                <w:rFonts w:ascii="Times New Roman" w:eastAsia="Times New Roman" w:hAnsi="Times New Roman" w:cs="Times New Roman"/>
                <w:sz w:val="24"/>
                <w:szCs w:val="24"/>
                <w:lang w:val="ru-RU"/>
              </w:rPr>
              <w:br/>
              <w:t>Елементи корупційних ризиків визначені та задокументовані у реєстрі ризиків</w:t>
            </w:r>
          </w:p>
        </w:tc>
      </w:tr>
      <w:tr w:rsidR="00FB0EB9" w:rsidRPr="00FB0EB9" w:rsidTr="00FB0EB9">
        <w:trPr>
          <w:trHeight w:val="60"/>
        </w:trPr>
        <w:tc>
          <w:tcPr>
            <w:tcW w:w="0" w:type="auto"/>
            <w:vMerge/>
            <w:tcBorders>
              <w:top w:val="nil"/>
              <w:left w:val="single" w:sz="6" w:space="0" w:color="000000"/>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ru-RU"/>
              </w:rPr>
              <w:t xml:space="preserve">проведення індивідуального спілкування (інтерв’ю) та фокусованого групового інтерв’ю </w:t>
            </w:r>
            <w:r w:rsidRPr="00FB0EB9">
              <w:rPr>
                <w:rFonts w:ascii="Times New Roman" w:eastAsia="Times New Roman" w:hAnsi="Times New Roman" w:cs="Times New Roman"/>
                <w:sz w:val="24"/>
                <w:szCs w:val="24"/>
                <w:lang w:val="en-US"/>
              </w:rPr>
              <w:t>(фокус-група) із зовнішніми та внутрішніми заінтересованими сторонами</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c>
          <w:tcPr>
            <w:tcW w:w="0" w:type="auto"/>
            <w:vMerge/>
            <w:tcBorders>
              <w:top w:val="nil"/>
              <w:left w:val="nil"/>
              <w:bottom w:val="single" w:sz="6" w:space="0" w:color="000000"/>
              <w:right w:val="single" w:sz="6" w:space="0" w:color="000000"/>
            </w:tcBorders>
            <w:vAlign w:val="center"/>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r>
      <w:tr w:rsidR="00FB0EB9" w:rsidRPr="00FB0EB9" w:rsidTr="00FB0EB9">
        <w:trPr>
          <w:trHeight w:val="60"/>
        </w:trPr>
        <w:tc>
          <w:tcPr>
            <w:tcW w:w="0" w:type="auto"/>
            <w:vMerge/>
            <w:tcBorders>
              <w:top w:val="nil"/>
              <w:left w:val="single" w:sz="6" w:space="0" w:color="000000"/>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моделювання способу (способів) вчинення корупційних або пов’язаних з корупцією правопорушень, визначення внутрішніх і зовнішніх заінтересованих сторін, які можуть брати участь у їх вчиненні</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c>
          <w:tcPr>
            <w:tcW w:w="0" w:type="auto"/>
            <w:vMerge/>
            <w:tcBorders>
              <w:top w:val="nil"/>
              <w:left w:val="nil"/>
              <w:bottom w:val="single" w:sz="6" w:space="0" w:color="000000"/>
              <w:right w:val="single" w:sz="6" w:space="0" w:color="000000"/>
            </w:tcBorders>
            <w:vAlign w:val="center"/>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r>
      <w:tr w:rsidR="00FB0EB9" w:rsidRPr="00FB0EB9" w:rsidTr="00FB0EB9">
        <w:trPr>
          <w:trHeight w:val="60"/>
        </w:trPr>
        <w:tc>
          <w:tcPr>
            <w:tcW w:w="0" w:type="auto"/>
            <w:vMerge/>
            <w:tcBorders>
              <w:top w:val="nil"/>
              <w:left w:val="single" w:sz="6" w:space="0" w:color="000000"/>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застосування інших способів та методів ідентифікації корупційних ризиків</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c>
          <w:tcPr>
            <w:tcW w:w="0" w:type="auto"/>
            <w:vMerge/>
            <w:tcBorders>
              <w:top w:val="nil"/>
              <w:left w:val="nil"/>
              <w:bottom w:val="single" w:sz="6" w:space="0" w:color="000000"/>
              <w:right w:val="single" w:sz="6" w:space="0" w:color="000000"/>
            </w:tcBorders>
            <w:vAlign w:val="center"/>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18</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Аналіз корупційних ризиків та визначення їх рівнів</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Оцінено ймовірність реалізації кожного корупційного ризику.</w:t>
            </w:r>
            <w:r w:rsidRPr="00FB0EB9">
              <w:rPr>
                <w:rFonts w:ascii="Times New Roman" w:eastAsia="Times New Roman" w:hAnsi="Times New Roman" w:cs="Times New Roman"/>
                <w:sz w:val="24"/>
                <w:szCs w:val="24"/>
                <w:lang w:val="ru-RU"/>
              </w:rPr>
              <w:br/>
              <w:t>Оцінено наслідки ймовірності реалізації кожного корупційного ризику.</w:t>
            </w:r>
            <w:r w:rsidRPr="00FB0EB9">
              <w:rPr>
                <w:rFonts w:ascii="Times New Roman" w:eastAsia="Times New Roman" w:hAnsi="Times New Roman" w:cs="Times New Roman"/>
                <w:sz w:val="24"/>
                <w:szCs w:val="24"/>
                <w:lang w:val="ru-RU"/>
              </w:rPr>
              <w:br/>
              <w:t>Підраховано рівень імовірності реалізації кожного корупційного ризику.</w:t>
            </w:r>
            <w:r w:rsidRPr="00FB0EB9">
              <w:rPr>
                <w:rFonts w:ascii="Times New Roman" w:eastAsia="Times New Roman" w:hAnsi="Times New Roman" w:cs="Times New Roman"/>
                <w:sz w:val="24"/>
                <w:szCs w:val="24"/>
                <w:lang w:val="ru-RU"/>
              </w:rPr>
              <w:br/>
              <w:t>Інформацію внесено до реєстру ризиків</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lastRenderedPageBreak/>
              <w:t>19</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Визначення заходів впливу на корупційні ризики</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Підготовлено пропозиції до заходів впливу на кожний корупційний ризик.</w:t>
            </w:r>
            <w:r w:rsidRPr="00FB0EB9">
              <w:rPr>
                <w:rFonts w:ascii="Times New Roman" w:eastAsia="Times New Roman" w:hAnsi="Times New Roman" w:cs="Times New Roman"/>
                <w:sz w:val="24"/>
                <w:szCs w:val="24"/>
                <w:lang w:val="ru-RU"/>
              </w:rPr>
              <w:br/>
              <w:t>Для кожного заходу впливу на корупційний ризик визначено:</w:t>
            </w:r>
            <w:r w:rsidRPr="00FB0EB9">
              <w:rPr>
                <w:rFonts w:ascii="Times New Roman" w:eastAsia="Times New Roman" w:hAnsi="Times New Roman" w:cs="Times New Roman"/>
                <w:sz w:val="24"/>
                <w:szCs w:val="24"/>
                <w:lang w:val="ru-RU"/>
              </w:rPr>
              <w:br/>
              <w:t>осіб, відповідальних за його виконання;</w:t>
            </w:r>
            <w:r w:rsidRPr="00FB0EB9">
              <w:rPr>
                <w:rFonts w:ascii="Times New Roman" w:eastAsia="Times New Roman" w:hAnsi="Times New Roman" w:cs="Times New Roman"/>
                <w:sz w:val="24"/>
                <w:szCs w:val="24"/>
                <w:lang w:val="ru-RU"/>
              </w:rPr>
              <w:br/>
              <w:t>строки (терміни) виконання;</w:t>
            </w:r>
            <w:r w:rsidRPr="00FB0EB9">
              <w:rPr>
                <w:rFonts w:ascii="Times New Roman" w:eastAsia="Times New Roman" w:hAnsi="Times New Roman" w:cs="Times New Roman"/>
                <w:sz w:val="24"/>
                <w:szCs w:val="24"/>
                <w:lang w:val="ru-RU"/>
              </w:rPr>
              <w:br/>
              <w:t>необхідні ресурси;</w:t>
            </w:r>
            <w:r w:rsidRPr="00FB0EB9">
              <w:rPr>
                <w:rFonts w:ascii="Times New Roman" w:eastAsia="Times New Roman" w:hAnsi="Times New Roman" w:cs="Times New Roman"/>
                <w:sz w:val="24"/>
                <w:szCs w:val="24"/>
                <w:lang w:val="ru-RU"/>
              </w:rPr>
              <w:br/>
              <w:t>індикатори виконання.</w:t>
            </w:r>
            <w:r w:rsidRPr="00FB0EB9">
              <w:rPr>
                <w:rFonts w:ascii="Times New Roman" w:eastAsia="Times New Roman" w:hAnsi="Times New Roman" w:cs="Times New Roman"/>
                <w:sz w:val="24"/>
                <w:szCs w:val="24"/>
                <w:lang w:val="ru-RU"/>
              </w:rPr>
              <w:br/>
              <w:t>Інформацію внесено до реєстру ризиків.</w:t>
            </w:r>
            <w:r w:rsidRPr="00FB0EB9">
              <w:rPr>
                <w:rFonts w:ascii="Times New Roman" w:eastAsia="Times New Roman" w:hAnsi="Times New Roman" w:cs="Times New Roman"/>
                <w:sz w:val="24"/>
                <w:szCs w:val="24"/>
                <w:lang w:val="ru-RU"/>
              </w:rPr>
              <w:br/>
              <w:t>Підготовлено відповідний розділ антикорупційної програми</w:t>
            </w:r>
          </w:p>
        </w:tc>
      </w:tr>
      <w:tr w:rsidR="00FB0EB9" w:rsidRPr="00FB0EB9" w:rsidTr="00FB0EB9">
        <w:trPr>
          <w:trHeight w:val="60"/>
        </w:trPr>
        <w:tc>
          <w:tcPr>
            <w:tcW w:w="11505" w:type="dxa"/>
            <w:gridSpan w:val="5"/>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Підготовка проєкту антикорупційної програми</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20</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Визначення засад антикорупційної політики організації, заходів з їх реалізації, а також заходів з виконання антикорупційної стратегії та державної програми з її реалізації, прийнятої на відповідний період</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en-US"/>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Засади антикорупційної політики організації, заходи з їх реалізації, а також заходи з виконання антикорупційної стратегії та державної програми з її реалізації, прийнятої на відповідний період, визначено.</w:t>
            </w:r>
            <w:r w:rsidRPr="00FB0EB9">
              <w:rPr>
                <w:rFonts w:ascii="Times New Roman" w:eastAsia="Times New Roman" w:hAnsi="Times New Roman" w:cs="Times New Roman"/>
                <w:sz w:val="24"/>
                <w:szCs w:val="24"/>
                <w:lang w:val="en-US"/>
              </w:rPr>
              <w:br/>
              <w:t>Підготовлено відповідний розділ антикорупційної програми</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21</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Визначення заходів з навчання, поширення інформації щодо програм антикорупційного спрямування</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ru-RU"/>
              </w:rPr>
              <w:t>Визначено заходи з навчання та поширення інформації антикорупційного спрямування.</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sz w:val="24"/>
                <w:szCs w:val="24"/>
                <w:lang w:val="en-US"/>
              </w:rPr>
              <w:t>Підготовлено відповідний розділ антикорупційної програми</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22</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Визначення процедур моніторингу, оцінки виконання та перегляду антикорупційної програми</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ru-RU"/>
              </w:rPr>
              <w:t>Визначено процедури моніторингу, оцінки виконання та перегляду антикорупційної програми.</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sz w:val="24"/>
                <w:szCs w:val="24"/>
                <w:lang w:val="en-US"/>
              </w:rPr>
              <w:t>Підготовлено відповідний розділ антикорупційної програми</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lastRenderedPageBreak/>
              <w:t>23</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Отримання пропозицій і зауважень до проєкту антикорупційної програми та його публічне обговорення</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ru-RU"/>
              </w:rPr>
              <w:t>Отримано пропозиції і зауваження до проєкту антикорупційної програми.</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sz w:val="24"/>
                <w:szCs w:val="24"/>
                <w:lang w:val="en-US"/>
              </w:rPr>
              <w:t>Проведено публічне обговорення антикорупційної програми</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24</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Розгляд отриманих пропозицій та зауважень до антикорупційної програми</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Розглянуто пропозиції та зауваження до проєкту антикорупційної програми.</w:t>
            </w:r>
            <w:r w:rsidRPr="00FB0EB9">
              <w:rPr>
                <w:rFonts w:ascii="Times New Roman" w:eastAsia="Times New Roman" w:hAnsi="Times New Roman" w:cs="Times New Roman"/>
                <w:sz w:val="24"/>
                <w:szCs w:val="24"/>
                <w:lang w:val="ru-RU"/>
              </w:rPr>
              <w:br/>
              <w:t>Прийнято рішення про їх урахування або обґрунтовано відмову у їх прийнятті</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25</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Підготовка проєкту антикорупційної програми за результатами розгляду пропозицій та зауважень</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Проєкт антикорупційної програми підготовлено, зважаючи на враховані пропозиції та зауваження до проєкту антикорупційної програми</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26</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Подання проєкту антикорупційної програми керівнику організації на затвердження</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Антикорупційну програму затверджено шляхом видання керівником організації розпорядчого документа про її затвердження</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27</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Подання затвердженої антикорупційної програми на погодження до Національного агентства</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Антикорупційну програму подано на погодження до Національного агентства</w:t>
            </w:r>
          </w:p>
        </w:tc>
      </w:tr>
      <w:tr w:rsidR="00FB0EB9" w:rsidRPr="00FB0EB9" w:rsidTr="00FB0EB9">
        <w:trPr>
          <w:trHeight w:val="60"/>
        </w:trPr>
        <w:tc>
          <w:tcPr>
            <w:tcW w:w="345"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28</w:t>
            </w:r>
          </w:p>
        </w:tc>
        <w:tc>
          <w:tcPr>
            <w:tcW w:w="44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Розміщення погодженої Національним агентством антикорупційної програми на офіційному вебсайті організації (у разі наявності)</w:t>
            </w: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1305" w:type="dxa"/>
            <w:tcBorders>
              <w:top w:val="nil"/>
              <w:left w:val="nil"/>
              <w:bottom w:val="single" w:sz="6" w:space="0" w:color="000000"/>
              <w:right w:val="single" w:sz="6" w:space="0" w:color="000000"/>
            </w:tcBorders>
            <w:hideMark/>
          </w:tcPr>
          <w:p w:rsidR="00FB0EB9" w:rsidRPr="00FB0EB9" w:rsidRDefault="00FB0EB9" w:rsidP="00FB0EB9">
            <w:pPr>
              <w:spacing w:after="0" w:line="240" w:lineRule="auto"/>
              <w:rPr>
                <w:rFonts w:ascii="Times New Roman" w:eastAsia="Times New Roman" w:hAnsi="Times New Roman" w:cs="Times New Roman"/>
                <w:sz w:val="20"/>
                <w:szCs w:val="20"/>
                <w:lang w:val="ru-RU"/>
              </w:rPr>
            </w:pPr>
          </w:p>
        </w:tc>
        <w:tc>
          <w:tcPr>
            <w:tcW w:w="408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Антикорупційну програму, погоджену Національним агентством, з усіма додатками розміщено на офіційному вебсайті організації (у разі наявності)</w:t>
            </w:r>
          </w:p>
        </w:tc>
      </w:tr>
    </w:tbl>
    <w:p w:rsidR="00FB0EB9" w:rsidRPr="00FB0EB9" w:rsidRDefault="00FB0EB9" w:rsidP="00FB0EB9">
      <w:pPr>
        <w:shd w:val="clear" w:color="auto" w:fill="FFFFFF"/>
        <w:spacing w:after="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color w:val="333333"/>
          <w:sz w:val="24"/>
          <w:szCs w:val="24"/>
          <w:lang w:val="en-US"/>
        </w:rPr>
        <w:pict>
          <v:rect id="_x0000_i1030"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26"/>
        <w:gridCol w:w="4557"/>
      </w:tblGrid>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549" w:name="n692"/>
            <w:bookmarkStart w:id="550" w:name="n573"/>
            <w:bookmarkEnd w:id="549"/>
            <w:bookmarkEnd w:id="550"/>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Додаток 4</w:t>
            </w:r>
            <w:r w:rsidRPr="00FB0EB9">
              <w:rPr>
                <w:rFonts w:ascii="Times New Roman" w:eastAsia="Times New Roman" w:hAnsi="Times New Roman" w:cs="Times New Roman"/>
                <w:sz w:val="24"/>
                <w:szCs w:val="24"/>
                <w:lang w:val="ru-RU"/>
              </w:rPr>
              <w:br/>
              <w:t>до Методології управління</w:t>
            </w:r>
            <w:r w:rsidRPr="00FB0EB9">
              <w:rPr>
                <w:rFonts w:ascii="Times New Roman" w:eastAsia="Times New Roman" w:hAnsi="Times New Roman" w:cs="Times New Roman"/>
                <w:sz w:val="24"/>
                <w:szCs w:val="24"/>
                <w:lang w:val="ru-RU"/>
              </w:rPr>
              <w:br/>
              <w:t>корупційними ризиками</w:t>
            </w:r>
            <w:r w:rsidRPr="00FB0EB9">
              <w:rPr>
                <w:rFonts w:ascii="Times New Roman" w:eastAsia="Times New Roman" w:hAnsi="Times New Roman" w:cs="Times New Roman"/>
                <w:sz w:val="24"/>
                <w:szCs w:val="24"/>
                <w:lang w:val="ru-RU"/>
              </w:rPr>
              <w:br/>
              <w:t xml:space="preserve">(пункт 13 глави 2 розділу </w:t>
            </w:r>
            <w:r w:rsidRPr="00FB0EB9">
              <w:rPr>
                <w:rFonts w:ascii="Times New Roman" w:eastAsia="Times New Roman" w:hAnsi="Times New Roman" w:cs="Times New Roman"/>
                <w:sz w:val="24"/>
                <w:szCs w:val="24"/>
                <w:lang w:val="en-US"/>
              </w:rPr>
              <w:t>III</w:t>
            </w:r>
            <w:r w:rsidRPr="00FB0EB9">
              <w:rPr>
                <w:rFonts w:ascii="Times New Roman" w:eastAsia="Times New Roman" w:hAnsi="Times New Roman" w:cs="Times New Roman"/>
                <w:sz w:val="24"/>
                <w:szCs w:val="24"/>
                <w:lang w:val="ru-RU"/>
              </w:rPr>
              <w:t>)</w:t>
            </w:r>
          </w:p>
        </w:tc>
      </w:tr>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bookmarkStart w:id="551" w:name="n574"/>
            <w:bookmarkEnd w:id="551"/>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ЗРАЗОК</w:t>
            </w:r>
          </w:p>
        </w:tc>
      </w:tr>
    </w:tbl>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en-US"/>
        </w:rPr>
      </w:pPr>
      <w:bookmarkStart w:id="552" w:name="n575"/>
      <w:bookmarkEnd w:id="552"/>
      <w:r w:rsidRPr="00FB0EB9">
        <w:rPr>
          <w:rFonts w:ascii="Times New Roman" w:eastAsia="Times New Roman" w:hAnsi="Times New Roman" w:cs="Times New Roman"/>
          <w:b/>
          <w:bCs/>
          <w:color w:val="333333"/>
          <w:sz w:val="28"/>
          <w:szCs w:val="28"/>
          <w:lang w:val="en-US"/>
        </w:rPr>
        <w:lastRenderedPageBreak/>
        <w:t>ПРОТОКОЛ</w:t>
      </w:r>
      <w:r w:rsidRPr="00FB0EB9">
        <w:rPr>
          <w:rFonts w:ascii="Times New Roman" w:eastAsia="Times New Roman" w:hAnsi="Times New Roman" w:cs="Times New Roman"/>
          <w:color w:val="333333"/>
          <w:sz w:val="24"/>
          <w:szCs w:val="24"/>
          <w:lang w:val="en-US"/>
        </w:rPr>
        <w:br/>
      </w:r>
      <w:r w:rsidRPr="00FB0EB9">
        <w:rPr>
          <w:rFonts w:ascii="Times New Roman" w:eastAsia="Times New Roman" w:hAnsi="Times New Roman" w:cs="Times New Roman"/>
          <w:b/>
          <w:bCs/>
          <w:color w:val="333333"/>
          <w:sz w:val="28"/>
          <w:szCs w:val="28"/>
          <w:lang w:val="en-US"/>
        </w:rPr>
        <w:t>засідання робочої групи з оцінювання корупційних ризиків</w:t>
      </w:r>
    </w:p>
    <w:tbl>
      <w:tblPr>
        <w:tblW w:w="5000" w:type="pct"/>
        <w:tblCellMar>
          <w:left w:w="0" w:type="dxa"/>
          <w:right w:w="0" w:type="dxa"/>
        </w:tblCellMar>
        <w:tblLook w:val="04A0" w:firstRow="1" w:lastRow="0" w:firstColumn="1" w:lastColumn="0" w:noHBand="0" w:noVBand="1"/>
      </w:tblPr>
      <w:tblGrid>
        <w:gridCol w:w="3227"/>
        <w:gridCol w:w="3228"/>
        <w:gridCol w:w="3228"/>
      </w:tblGrid>
      <w:tr w:rsidR="00FB0EB9" w:rsidRPr="00FB0EB9" w:rsidTr="00FB0EB9">
        <w:tc>
          <w:tcPr>
            <w:tcW w:w="309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bookmarkStart w:id="553" w:name="n576"/>
            <w:bookmarkEnd w:id="553"/>
            <w:r w:rsidRPr="00FB0EB9">
              <w:rPr>
                <w:rFonts w:ascii="Times New Roman" w:eastAsia="Times New Roman" w:hAnsi="Times New Roman" w:cs="Times New Roman"/>
                <w:sz w:val="24"/>
                <w:szCs w:val="24"/>
                <w:lang w:val="en-US"/>
              </w:rPr>
              <w:t>______________________</w:t>
            </w: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sz w:val="20"/>
                <w:szCs w:val="20"/>
                <w:lang w:val="en-US"/>
              </w:rPr>
              <w:t>(дата засідання)</w:t>
            </w:r>
          </w:p>
        </w:tc>
        <w:tc>
          <w:tcPr>
            <w:tcW w:w="309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_____________________</w:t>
            </w:r>
          </w:p>
        </w:tc>
        <w:tc>
          <w:tcPr>
            <w:tcW w:w="309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____________________</w:t>
            </w: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sz w:val="20"/>
                <w:szCs w:val="20"/>
                <w:lang w:val="en-US"/>
              </w:rPr>
              <w:t>(місце засідання)</w:t>
            </w:r>
          </w:p>
        </w:tc>
      </w:tr>
    </w:tbl>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en-US"/>
        </w:rPr>
      </w:pPr>
      <w:bookmarkStart w:id="554" w:name="n577"/>
      <w:bookmarkEnd w:id="554"/>
      <w:r w:rsidRPr="00FB0EB9">
        <w:rPr>
          <w:rFonts w:ascii="Times New Roman" w:eastAsia="Times New Roman" w:hAnsi="Times New Roman" w:cs="Times New Roman"/>
          <w:color w:val="333333"/>
          <w:sz w:val="24"/>
          <w:szCs w:val="24"/>
          <w:lang w:val="en-US"/>
        </w:rPr>
        <w:t>ПРИСУТНІ:</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en-US"/>
        </w:rPr>
      </w:pPr>
      <w:bookmarkStart w:id="555" w:name="n578"/>
      <w:bookmarkEnd w:id="555"/>
      <w:r w:rsidRPr="00FB0EB9">
        <w:rPr>
          <w:rFonts w:ascii="Times New Roman" w:eastAsia="Times New Roman" w:hAnsi="Times New Roman" w:cs="Times New Roman"/>
          <w:color w:val="333333"/>
          <w:sz w:val="24"/>
          <w:szCs w:val="24"/>
          <w:lang w:val="en-US"/>
        </w:rPr>
        <w:t>_________________________</w:t>
      </w:r>
      <w:r w:rsidRPr="00FB0EB9">
        <w:rPr>
          <w:rFonts w:ascii="Times New Roman" w:eastAsia="Times New Roman" w:hAnsi="Times New Roman" w:cs="Times New Roman"/>
          <w:b/>
          <w:bCs/>
          <w:color w:val="333333"/>
          <w:sz w:val="2"/>
          <w:szCs w:val="2"/>
          <w:vertAlign w:val="superscript"/>
          <w:lang w:val="en-US"/>
        </w:rPr>
        <w:t>-</w:t>
      </w:r>
      <w:r w:rsidRPr="00FB0EB9">
        <w:rPr>
          <w:rFonts w:ascii="Times New Roman" w:eastAsia="Times New Roman" w:hAnsi="Times New Roman" w:cs="Times New Roman"/>
          <w:b/>
          <w:bCs/>
          <w:color w:val="333333"/>
          <w:sz w:val="16"/>
          <w:szCs w:val="16"/>
          <w:vertAlign w:val="superscript"/>
          <w:lang w:val="en-US"/>
        </w:rPr>
        <w:t>1</w:t>
      </w:r>
      <w:r w:rsidRPr="00FB0EB9">
        <w:rPr>
          <w:rFonts w:ascii="Times New Roman" w:eastAsia="Times New Roman" w:hAnsi="Times New Roman" w:cs="Times New Roman"/>
          <w:color w:val="333333"/>
          <w:sz w:val="24"/>
          <w:szCs w:val="24"/>
          <w:lang w:val="en-US"/>
        </w:rPr>
        <w:t> - голова робочої групи;</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en-US"/>
        </w:rPr>
      </w:pPr>
      <w:bookmarkStart w:id="556" w:name="n579"/>
      <w:bookmarkEnd w:id="556"/>
      <w:r w:rsidRPr="00FB0EB9">
        <w:rPr>
          <w:rFonts w:ascii="Times New Roman" w:eastAsia="Times New Roman" w:hAnsi="Times New Roman" w:cs="Times New Roman"/>
          <w:color w:val="333333"/>
          <w:sz w:val="24"/>
          <w:szCs w:val="24"/>
          <w:lang w:val="en-US"/>
        </w:rPr>
        <w:t>_________________________</w:t>
      </w:r>
      <w:r w:rsidRPr="00FB0EB9">
        <w:rPr>
          <w:rFonts w:ascii="Times New Roman" w:eastAsia="Times New Roman" w:hAnsi="Times New Roman" w:cs="Times New Roman"/>
          <w:b/>
          <w:bCs/>
          <w:color w:val="333333"/>
          <w:sz w:val="2"/>
          <w:szCs w:val="2"/>
          <w:vertAlign w:val="superscript"/>
          <w:lang w:val="en-US"/>
        </w:rPr>
        <w:t>-</w:t>
      </w:r>
      <w:r w:rsidRPr="00FB0EB9">
        <w:rPr>
          <w:rFonts w:ascii="Times New Roman" w:eastAsia="Times New Roman" w:hAnsi="Times New Roman" w:cs="Times New Roman"/>
          <w:b/>
          <w:bCs/>
          <w:color w:val="333333"/>
          <w:sz w:val="16"/>
          <w:szCs w:val="16"/>
          <w:vertAlign w:val="superscript"/>
          <w:lang w:val="en-US"/>
        </w:rPr>
        <w:t>1</w:t>
      </w:r>
      <w:r w:rsidRPr="00FB0EB9">
        <w:rPr>
          <w:rFonts w:ascii="Times New Roman" w:eastAsia="Times New Roman" w:hAnsi="Times New Roman" w:cs="Times New Roman"/>
          <w:color w:val="333333"/>
          <w:sz w:val="24"/>
          <w:szCs w:val="24"/>
          <w:lang w:val="en-US"/>
        </w:rPr>
        <w:t> - заступник голови робочої групи;</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en-US"/>
        </w:rPr>
      </w:pPr>
      <w:bookmarkStart w:id="557" w:name="n580"/>
      <w:bookmarkEnd w:id="557"/>
      <w:r w:rsidRPr="00FB0EB9">
        <w:rPr>
          <w:rFonts w:ascii="Times New Roman" w:eastAsia="Times New Roman" w:hAnsi="Times New Roman" w:cs="Times New Roman"/>
          <w:color w:val="333333"/>
          <w:sz w:val="24"/>
          <w:szCs w:val="24"/>
          <w:lang w:val="en-US"/>
        </w:rPr>
        <w:t>_________________________</w:t>
      </w:r>
      <w:r w:rsidRPr="00FB0EB9">
        <w:rPr>
          <w:rFonts w:ascii="Times New Roman" w:eastAsia="Times New Roman" w:hAnsi="Times New Roman" w:cs="Times New Roman"/>
          <w:b/>
          <w:bCs/>
          <w:color w:val="333333"/>
          <w:sz w:val="2"/>
          <w:szCs w:val="2"/>
          <w:vertAlign w:val="superscript"/>
          <w:lang w:val="en-US"/>
        </w:rPr>
        <w:t>-</w:t>
      </w:r>
      <w:r w:rsidRPr="00FB0EB9">
        <w:rPr>
          <w:rFonts w:ascii="Times New Roman" w:eastAsia="Times New Roman" w:hAnsi="Times New Roman" w:cs="Times New Roman"/>
          <w:b/>
          <w:bCs/>
          <w:color w:val="333333"/>
          <w:sz w:val="16"/>
          <w:szCs w:val="16"/>
          <w:vertAlign w:val="superscript"/>
          <w:lang w:val="en-US"/>
        </w:rPr>
        <w:t>1</w:t>
      </w:r>
      <w:r w:rsidRPr="00FB0EB9">
        <w:rPr>
          <w:rFonts w:ascii="Times New Roman" w:eastAsia="Times New Roman" w:hAnsi="Times New Roman" w:cs="Times New Roman"/>
          <w:color w:val="333333"/>
          <w:sz w:val="24"/>
          <w:szCs w:val="24"/>
          <w:lang w:val="en-US"/>
        </w:rPr>
        <w:t> - секретар робочої групи.</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en-US"/>
        </w:rPr>
      </w:pPr>
      <w:bookmarkStart w:id="558" w:name="n581"/>
      <w:bookmarkEnd w:id="558"/>
      <w:r w:rsidRPr="00FB0EB9">
        <w:rPr>
          <w:rFonts w:ascii="Times New Roman" w:eastAsia="Times New Roman" w:hAnsi="Times New Roman" w:cs="Times New Roman"/>
          <w:color w:val="333333"/>
          <w:sz w:val="24"/>
          <w:szCs w:val="24"/>
          <w:lang w:val="en-US"/>
        </w:rPr>
        <w:t>Члени робочої групи:</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en-US"/>
        </w:rPr>
      </w:pPr>
      <w:bookmarkStart w:id="559" w:name="n582"/>
      <w:bookmarkEnd w:id="559"/>
      <w:r w:rsidRPr="00FB0EB9">
        <w:rPr>
          <w:rFonts w:ascii="Times New Roman" w:eastAsia="Times New Roman" w:hAnsi="Times New Roman" w:cs="Times New Roman"/>
          <w:color w:val="333333"/>
          <w:sz w:val="24"/>
          <w:szCs w:val="24"/>
          <w:lang w:val="en-US"/>
        </w:rPr>
        <w:t>_________________________</w:t>
      </w:r>
      <w:r w:rsidRPr="00FB0EB9">
        <w:rPr>
          <w:rFonts w:ascii="Times New Roman" w:eastAsia="Times New Roman" w:hAnsi="Times New Roman" w:cs="Times New Roman"/>
          <w:b/>
          <w:bCs/>
          <w:color w:val="333333"/>
          <w:sz w:val="2"/>
          <w:szCs w:val="2"/>
          <w:vertAlign w:val="superscript"/>
          <w:lang w:val="en-US"/>
        </w:rPr>
        <w:t>-</w:t>
      </w:r>
      <w:r w:rsidRPr="00FB0EB9">
        <w:rPr>
          <w:rFonts w:ascii="Times New Roman" w:eastAsia="Times New Roman" w:hAnsi="Times New Roman" w:cs="Times New Roman"/>
          <w:b/>
          <w:bCs/>
          <w:color w:val="333333"/>
          <w:sz w:val="16"/>
          <w:szCs w:val="16"/>
          <w:vertAlign w:val="superscript"/>
          <w:lang w:val="en-US"/>
        </w:rPr>
        <w:t>1</w:t>
      </w:r>
      <w:r w:rsidRPr="00FB0EB9">
        <w:rPr>
          <w:rFonts w:ascii="Times New Roman" w:eastAsia="Times New Roman" w:hAnsi="Times New Roman" w:cs="Times New Roman"/>
          <w:color w:val="333333"/>
          <w:sz w:val="24"/>
          <w:szCs w:val="24"/>
          <w:lang w:val="en-US"/>
        </w:rPr>
        <w:t>;</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en-US"/>
        </w:rPr>
      </w:pPr>
      <w:bookmarkStart w:id="560" w:name="n583"/>
      <w:bookmarkEnd w:id="560"/>
      <w:r w:rsidRPr="00FB0EB9">
        <w:rPr>
          <w:rFonts w:ascii="Times New Roman" w:eastAsia="Times New Roman" w:hAnsi="Times New Roman" w:cs="Times New Roman"/>
          <w:color w:val="333333"/>
          <w:sz w:val="24"/>
          <w:szCs w:val="24"/>
          <w:lang w:val="en-US"/>
        </w:rPr>
        <w:t>_________________________</w:t>
      </w:r>
      <w:r w:rsidRPr="00FB0EB9">
        <w:rPr>
          <w:rFonts w:ascii="Times New Roman" w:eastAsia="Times New Roman" w:hAnsi="Times New Roman" w:cs="Times New Roman"/>
          <w:b/>
          <w:bCs/>
          <w:color w:val="333333"/>
          <w:sz w:val="2"/>
          <w:szCs w:val="2"/>
          <w:vertAlign w:val="superscript"/>
          <w:lang w:val="en-US"/>
        </w:rPr>
        <w:t>-</w:t>
      </w:r>
      <w:r w:rsidRPr="00FB0EB9">
        <w:rPr>
          <w:rFonts w:ascii="Times New Roman" w:eastAsia="Times New Roman" w:hAnsi="Times New Roman" w:cs="Times New Roman"/>
          <w:b/>
          <w:bCs/>
          <w:color w:val="333333"/>
          <w:sz w:val="16"/>
          <w:szCs w:val="16"/>
          <w:vertAlign w:val="superscript"/>
          <w:lang w:val="en-US"/>
        </w:rPr>
        <w:t>1</w:t>
      </w:r>
      <w:r w:rsidRPr="00FB0EB9">
        <w:rPr>
          <w:rFonts w:ascii="Times New Roman" w:eastAsia="Times New Roman" w:hAnsi="Times New Roman" w:cs="Times New Roman"/>
          <w:color w:val="333333"/>
          <w:sz w:val="24"/>
          <w:szCs w:val="24"/>
          <w:lang w:val="en-US"/>
        </w:rPr>
        <w:t>.</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en-US"/>
        </w:rPr>
      </w:pPr>
      <w:bookmarkStart w:id="561" w:name="n584"/>
      <w:bookmarkEnd w:id="561"/>
      <w:r w:rsidRPr="00FB0EB9">
        <w:rPr>
          <w:rFonts w:ascii="Times New Roman" w:eastAsia="Times New Roman" w:hAnsi="Times New Roman" w:cs="Times New Roman"/>
          <w:color w:val="333333"/>
          <w:sz w:val="24"/>
          <w:szCs w:val="24"/>
          <w:lang w:val="en-US"/>
        </w:rPr>
        <w:t>ВІДСУТНІ:</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en-US"/>
        </w:rPr>
      </w:pPr>
      <w:bookmarkStart w:id="562" w:name="n585"/>
      <w:bookmarkEnd w:id="562"/>
      <w:r w:rsidRPr="00FB0EB9">
        <w:rPr>
          <w:rFonts w:ascii="Times New Roman" w:eastAsia="Times New Roman" w:hAnsi="Times New Roman" w:cs="Times New Roman"/>
          <w:color w:val="333333"/>
          <w:sz w:val="24"/>
          <w:szCs w:val="24"/>
          <w:lang w:val="en-US"/>
        </w:rPr>
        <w:t>_________________________</w:t>
      </w:r>
      <w:r w:rsidRPr="00FB0EB9">
        <w:rPr>
          <w:rFonts w:ascii="Times New Roman" w:eastAsia="Times New Roman" w:hAnsi="Times New Roman" w:cs="Times New Roman"/>
          <w:b/>
          <w:bCs/>
          <w:color w:val="333333"/>
          <w:sz w:val="2"/>
          <w:szCs w:val="2"/>
          <w:vertAlign w:val="superscript"/>
          <w:lang w:val="en-US"/>
        </w:rPr>
        <w:t>-</w:t>
      </w:r>
      <w:r w:rsidRPr="00FB0EB9">
        <w:rPr>
          <w:rFonts w:ascii="Times New Roman" w:eastAsia="Times New Roman" w:hAnsi="Times New Roman" w:cs="Times New Roman"/>
          <w:b/>
          <w:bCs/>
          <w:color w:val="333333"/>
          <w:sz w:val="16"/>
          <w:szCs w:val="16"/>
          <w:vertAlign w:val="superscript"/>
          <w:lang w:val="en-US"/>
        </w:rPr>
        <w:t>1</w:t>
      </w:r>
      <w:r w:rsidRPr="00FB0EB9">
        <w:rPr>
          <w:rFonts w:ascii="Times New Roman" w:eastAsia="Times New Roman" w:hAnsi="Times New Roman" w:cs="Times New Roman"/>
          <w:color w:val="333333"/>
          <w:sz w:val="24"/>
          <w:szCs w:val="24"/>
          <w:lang w:val="en-US"/>
        </w:rPr>
        <w:t>.</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en-US"/>
        </w:rPr>
      </w:pPr>
      <w:bookmarkStart w:id="563" w:name="n586"/>
      <w:bookmarkEnd w:id="563"/>
      <w:r w:rsidRPr="00FB0EB9">
        <w:rPr>
          <w:rFonts w:ascii="Times New Roman" w:eastAsia="Times New Roman" w:hAnsi="Times New Roman" w:cs="Times New Roman"/>
          <w:b/>
          <w:bCs/>
          <w:color w:val="333333"/>
          <w:sz w:val="24"/>
          <w:szCs w:val="24"/>
          <w:lang w:val="en-US"/>
        </w:rPr>
        <w:t>ПОРЯДОК ДЕННИЙ</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en-US"/>
        </w:rPr>
      </w:pPr>
      <w:bookmarkStart w:id="564" w:name="n587"/>
      <w:bookmarkEnd w:id="564"/>
      <w:r w:rsidRPr="00FB0EB9">
        <w:rPr>
          <w:rFonts w:ascii="Times New Roman" w:eastAsia="Times New Roman" w:hAnsi="Times New Roman" w:cs="Times New Roman"/>
          <w:color w:val="333333"/>
          <w:sz w:val="24"/>
          <w:szCs w:val="24"/>
          <w:lang w:val="en-US"/>
        </w:rPr>
        <w:t>Погодження переліку функцій (окремих процесів) у діяльності організації як потенційно вразливих до корупції для їх оцінювання на предмет виявлення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65" w:name="n588"/>
      <w:bookmarkEnd w:id="565"/>
      <w:r w:rsidRPr="00FB0EB9">
        <w:rPr>
          <w:rFonts w:ascii="Times New Roman" w:eastAsia="Times New Roman" w:hAnsi="Times New Roman" w:cs="Times New Roman"/>
          <w:color w:val="333333"/>
          <w:sz w:val="24"/>
          <w:szCs w:val="24"/>
          <w:lang w:val="ru-RU"/>
        </w:rPr>
        <w:t>Доповідач: _________________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ru-RU"/>
        </w:rPr>
        <w:t>, голова робочої групи.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66" w:name="n589"/>
      <w:bookmarkEnd w:id="566"/>
      <w:r w:rsidRPr="00FB0EB9">
        <w:rPr>
          <w:rFonts w:ascii="Times New Roman" w:eastAsia="Times New Roman" w:hAnsi="Times New Roman" w:cs="Times New Roman"/>
          <w:b/>
          <w:bCs/>
          <w:color w:val="333333"/>
          <w:sz w:val="24"/>
          <w:szCs w:val="24"/>
          <w:lang w:val="ru-RU"/>
        </w:rPr>
        <w:t>З питання порядку денного засідання робочої групи з оцінювання корупційними ризиками</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ru-RU"/>
        </w:rPr>
      </w:pPr>
      <w:bookmarkStart w:id="567" w:name="n590"/>
      <w:bookmarkEnd w:id="567"/>
      <w:r w:rsidRPr="00FB0EB9">
        <w:rPr>
          <w:rFonts w:ascii="Times New Roman" w:eastAsia="Times New Roman" w:hAnsi="Times New Roman" w:cs="Times New Roman"/>
          <w:color w:val="333333"/>
          <w:sz w:val="24"/>
          <w:szCs w:val="24"/>
          <w:lang w:val="ru-RU"/>
        </w:rPr>
        <w:t>СЛУХАЛИ:</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ru-RU"/>
        </w:rPr>
      </w:pPr>
      <w:bookmarkStart w:id="568" w:name="n591"/>
      <w:bookmarkEnd w:id="568"/>
      <w:r w:rsidRPr="00FB0EB9">
        <w:rPr>
          <w:rFonts w:ascii="Times New Roman" w:eastAsia="Times New Roman" w:hAnsi="Times New Roman" w:cs="Times New Roman"/>
          <w:color w:val="333333"/>
          <w:sz w:val="24"/>
          <w:szCs w:val="24"/>
          <w:lang w:val="ru-RU"/>
        </w:rPr>
        <w:t>________________________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ru-RU"/>
        </w:rPr>
        <w:t>, який доповів, що за результатами збору та аналізу інформації про середовище організації складено аналітичні довідки. Після опрацювання аналітичних довідок уповноваженим підрозділом з питань запобігання та виявлення корупції сформовано перелік потенційно вразливих до корупції функцій, процесів. Членам робочої групи запропоновано ознайомитися з цим переліком функцій та погодити його для проведення оцінювання на предмет виявлення корупційних ризиків.</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ru-RU"/>
        </w:rPr>
      </w:pPr>
      <w:bookmarkStart w:id="569" w:name="n592"/>
      <w:bookmarkEnd w:id="569"/>
      <w:r w:rsidRPr="00FB0EB9">
        <w:rPr>
          <w:rFonts w:ascii="Times New Roman" w:eastAsia="Times New Roman" w:hAnsi="Times New Roman" w:cs="Times New Roman"/>
          <w:color w:val="333333"/>
          <w:sz w:val="24"/>
          <w:szCs w:val="24"/>
          <w:lang w:val="ru-RU"/>
        </w:rPr>
        <w:t>ВИСТУПИЛИ:</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ru-RU"/>
        </w:rPr>
      </w:pPr>
      <w:bookmarkStart w:id="570" w:name="n593"/>
      <w:bookmarkEnd w:id="570"/>
      <w:r w:rsidRPr="00FB0EB9">
        <w:rPr>
          <w:rFonts w:ascii="Times New Roman" w:eastAsia="Times New Roman" w:hAnsi="Times New Roman" w:cs="Times New Roman"/>
          <w:color w:val="333333"/>
          <w:sz w:val="24"/>
          <w:szCs w:val="24"/>
          <w:lang w:val="ru-RU"/>
        </w:rPr>
        <w:t>________________________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ru-RU"/>
        </w:rPr>
        <w:t>, спеціаліст уповноваженого підрозділу з питань запобігання та виявлення корупції доповів членам робочої групи перелік потенційно вразливих до корупції функцій, процесів.</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ru-RU"/>
        </w:rPr>
      </w:pPr>
      <w:bookmarkStart w:id="571" w:name="n594"/>
      <w:bookmarkEnd w:id="571"/>
      <w:r w:rsidRPr="00FB0EB9">
        <w:rPr>
          <w:rFonts w:ascii="Times New Roman" w:eastAsia="Times New Roman" w:hAnsi="Times New Roman" w:cs="Times New Roman"/>
          <w:color w:val="333333"/>
          <w:sz w:val="24"/>
          <w:szCs w:val="24"/>
          <w:lang w:val="ru-RU"/>
        </w:rPr>
        <w:t>ВИРІШИЛИ: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72" w:name="n595"/>
      <w:bookmarkEnd w:id="572"/>
      <w:r w:rsidRPr="00FB0EB9">
        <w:rPr>
          <w:rFonts w:ascii="Times New Roman" w:eastAsia="Times New Roman" w:hAnsi="Times New Roman" w:cs="Times New Roman"/>
          <w:color w:val="333333"/>
          <w:sz w:val="24"/>
          <w:szCs w:val="24"/>
          <w:lang w:val="ru-RU"/>
        </w:rPr>
        <w:t>Погодити перелік потенційно вразливих до корупції функцій, процесів для їх оцінювання на предмет виявлення корупційних ризиків, що додається до цього протоколу.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en-US"/>
        </w:rPr>
      </w:pPr>
      <w:bookmarkStart w:id="573" w:name="n596"/>
      <w:bookmarkEnd w:id="573"/>
      <w:r w:rsidRPr="00FB0EB9">
        <w:rPr>
          <w:rFonts w:ascii="Times New Roman" w:eastAsia="Times New Roman" w:hAnsi="Times New Roman" w:cs="Times New Roman"/>
          <w:color w:val="333333"/>
          <w:sz w:val="24"/>
          <w:szCs w:val="24"/>
          <w:lang w:val="en-US"/>
        </w:rPr>
        <w:t>Голосували: 5 - за, 0 - проти, 0 - утримався.</w:t>
      </w:r>
    </w:p>
    <w:tbl>
      <w:tblPr>
        <w:tblW w:w="5000" w:type="pct"/>
        <w:tblCellMar>
          <w:left w:w="0" w:type="dxa"/>
          <w:right w:w="0" w:type="dxa"/>
        </w:tblCellMar>
        <w:tblLook w:val="04A0" w:firstRow="1" w:lastRow="0" w:firstColumn="1" w:lastColumn="0" w:noHBand="0" w:noVBand="1"/>
      </w:tblPr>
      <w:tblGrid>
        <w:gridCol w:w="2082"/>
        <w:gridCol w:w="1095"/>
        <w:gridCol w:w="3176"/>
        <w:gridCol w:w="3330"/>
      </w:tblGrid>
      <w:tr w:rsidR="00FB0EB9" w:rsidRPr="00FB0EB9" w:rsidTr="00FB0EB9">
        <w:tc>
          <w:tcPr>
            <w:tcW w:w="3090" w:type="dxa"/>
            <w:gridSpan w:val="2"/>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574" w:name="n597"/>
            <w:bookmarkEnd w:id="574"/>
            <w:r w:rsidRPr="00FB0EB9">
              <w:rPr>
                <w:rFonts w:ascii="Times New Roman" w:eastAsia="Times New Roman" w:hAnsi="Times New Roman" w:cs="Times New Roman"/>
                <w:sz w:val="24"/>
                <w:szCs w:val="24"/>
                <w:lang w:val="en-US"/>
              </w:rPr>
              <w:lastRenderedPageBreak/>
              <w:t>Голова робочої групи</w:t>
            </w:r>
          </w:p>
        </w:tc>
        <w:tc>
          <w:tcPr>
            <w:tcW w:w="309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__________________</w:t>
            </w: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sz w:val="20"/>
                <w:szCs w:val="20"/>
                <w:lang w:val="en-US"/>
              </w:rPr>
              <w:t>(підпис)</w:t>
            </w:r>
          </w:p>
        </w:tc>
        <w:tc>
          <w:tcPr>
            <w:tcW w:w="309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____________________</w:t>
            </w: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sz w:val="20"/>
                <w:szCs w:val="20"/>
                <w:lang w:val="en-US"/>
              </w:rPr>
              <w:t>(дата)</w:t>
            </w:r>
          </w:p>
        </w:tc>
      </w:tr>
      <w:tr w:rsidR="00FB0EB9" w:rsidRPr="00FB0EB9" w:rsidTr="00FB0EB9">
        <w:tc>
          <w:tcPr>
            <w:tcW w:w="3090" w:type="dxa"/>
            <w:gridSpan w:val="2"/>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Секретар робочої групи</w:t>
            </w:r>
          </w:p>
        </w:tc>
        <w:tc>
          <w:tcPr>
            <w:tcW w:w="309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__________________</w:t>
            </w: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sz w:val="20"/>
                <w:szCs w:val="20"/>
                <w:lang w:val="en-US"/>
              </w:rPr>
              <w:t>(підпис)</w:t>
            </w:r>
          </w:p>
        </w:tc>
        <w:tc>
          <w:tcPr>
            <w:tcW w:w="309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____________________</w:t>
            </w: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sz w:val="20"/>
                <w:szCs w:val="20"/>
                <w:lang w:val="en-US"/>
              </w:rPr>
              <w:t>(дата)</w:t>
            </w:r>
          </w:p>
        </w:tc>
      </w:tr>
      <w:tr w:rsidR="00FB0EB9" w:rsidRPr="00FB0EB9" w:rsidTr="00FB0EB9">
        <w:tc>
          <w:tcPr>
            <w:tcW w:w="2025"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575" w:name="n598"/>
            <w:bookmarkEnd w:id="575"/>
            <w:r w:rsidRPr="00FB0EB9">
              <w:rPr>
                <w:rFonts w:ascii="Times New Roman" w:eastAsia="Times New Roman" w:hAnsi="Times New Roman" w:cs="Times New Roman"/>
                <w:sz w:val="20"/>
                <w:szCs w:val="20"/>
                <w:lang w:val="en-US"/>
              </w:rPr>
              <w:t>__________</w:t>
            </w: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b/>
                <w:bCs/>
                <w:sz w:val="20"/>
                <w:szCs w:val="20"/>
                <w:lang w:val="en-US"/>
              </w:rPr>
              <w:t>Примітка</w:t>
            </w:r>
            <w:r w:rsidRPr="00FB0EB9">
              <w:rPr>
                <w:rFonts w:ascii="Times New Roman" w:eastAsia="Times New Roman" w:hAnsi="Times New Roman" w:cs="Times New Roman"/>
                <w:sz w:val="20"/>
                <w:szCs w:val="20"/>
                <w:lang w:val="en-US"/>
              </w:rPr>
              <w:t>:</w:t>
            </w:r>
          </w:p>
        </w:tc>
        <w:tc>
          <w:tcPr>
            <w:tcW w:w="7395" w:type="dxa"/>
            <w:gridSpan w:val="3"/>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
                <w:szCs w:val="2"/>
                <w:vertAlign w:val="superscript"/>
                <w:lang w:val="ru-RU"/>
              </w:rPr>
              <w:t>-</w:t>
            </w:r>
            <w:r w:rsidRPr="00FB0EB9">
              <w:rPr>
                <w:rFonts w:ascii="Times New Roman" w:eastAsia="Times New Roman" w:hAnsi="Times New Roman" w:cs="Times New Roman"/>
                <w:b/>
                <w:bCs/>
                <w:sz w:val="16"/>
                <w:szCs w:val="16"/>
                <w:vertAlign w:val="superscript"/>
                <w:lang w:val="ru-RU"/>
              </w:rPr>
              <w:t>1.</w:t>
            </w:r>
            <w:r w:rsidRPr="00FB0EB9">
              <w:rPr>
                <w:rFonts w:ascii="Times New Roman" w:eastAsia="Times New Roman" w:hAnsi="Times New Roman" w:cs="Times New Roman"/>
                <w:sz w:val="20"/>
                <w:szCs w:val="20"/>
                <w:lang w:val="en-US"/>
              </w:rPr>
              <w:t> </w:t>
            </w:r>
            <w:r w:rsidRPr="00FB0EB9">
              <w:rPr>
                <w:rFonts w:ascii="Times New Roman" w:eastAsia="Times New Roman" w:hAnsi="Times New Roman" w:cs="Times New Roman"/>
                <w:sz w:val="20"/>
                <w:szCs w:val="20"/>
                <w:lang w:val="ru-RU"/>
              </w:rPr>
              <w:t>Зазначаються власне ім’я та прізвище особи.</w:t>
            </w:r>
          </w:p>
        </w:tc>
      </w:tr>
    </w:tbl>
    <w:p w:rsidR="00FB0EB9" w:rsidRPr="00FB0EB9" w:rsidRDefault="00FB0EB9" w:rsidP="00FB0EB9">
      <w:pPr>
        <w:shd w:val="clear" w:color="auto" w:fill="FFFFFF"/>
        <w:spacing w:after="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color w:val="333333"/>
          <w:sz w:val="24"/>
          <w:szCs w:val="24"/>
          <w:lang w:val="en-US"/>
        </w:rPr>
        <w:pict>
          <v:rect id="_x0000_i1031"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26"/>
        <w:gridCol w:w="4557"/>
      </w:tblGrid>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576" w:name="n693"/>
            <w:bookmarkStart w:id="577" w:name="n599"/>
            <w:bookmarkEnd w:id="576"/>
            <w:bookmarkEnd w:id="577"/>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Додаток 5</w:t>
            </w:r>
            <w:r w:rsidRPr="00FB0EB9">
              <w:rPr>
                <w:rFonts w:ascii="Times New Roman" w:eastAsia="Times New Roman" w:hAnsi="Times New Roman" w:cs="Times New Roman"/>
                <w:sz w:val="24"/>
                <w:szCs w:val="24"/>
                <w:lang w:val="ru-RU"/>
              </w:rPr>
              <w:br/>
              <w:t>до Методології управління</w:t>
            </w:r>
            <w:r w:rsidRPr="00FB0EB9">
              <w:rPr>
                <w:rFonts w:ascii="Times New Roman" w:eastAsia="Times New Roman" w:hAnsi="Times New Roman" w:cs="Times New Roman"/>
                <w:sz w:val="24"/>
                <w:szCs w:val="24"/>
                <w:lang w:val="ru-RU"/>
              </w:rPr>
              <w:br/>
              <w:t>корупційними ризиками</w:t>
            </w:r>
            <w:r w:rsidRPr="00FB0EB9">
              <w:rPr>
                <w:rFonts w:ascii="Times New Roman" w:eastAsia="Times New Roman" w:hAnsi="Times New Roman" w:cs="Times New Roman"/>
                <w:sz w:val="24"/>
                <w:szCs w:val="24"/>
                <w:lang w:val="ru-RU"/>
              </w:rPr>
              <w:br/>
              <w:t xml:space="preserve">(пункт 9 глави 3 розділу </w:t>
            </w:r>
            <w:r w:rsidRPr="00FB0EB9">
              <w:rPr>
                <w:rFonts w:ascii="Times New Roman" w:eastAsia="Times New Roman" w:hAnsi="Times New Roman" w:cs="Times New Roman"/>
                <w:sz w:val="24"/>
                <w:szCs w:val="24"/>
                <w:lang w:val="en-US"/>
              </w:rPr>
              <w:t>III</w:t>
            </w:r>
            <w:r w:rsidRPr="00FB0EB9">
              <w:rPr>
                <w:rFonts w:ascii="Times New Roman" w:eastAsia="Times New Roman" w:hAnsi="Times New Roman" w:cs="Times New Roman"/>
                <w:sz w:val="24"/>
                <w:szCs w:val="24"/>
                <w:lang w:val="ru-RU"/>
              </w:rPr>
              <w:t>)</w:t>
            </w:r>
          </w:p>
        </w:tc>
      </w:tr>
    </w:tbl>
    <w:bookmarkStart w:id="578" w:name="n600"/>
    <w:bookmarkEnd w:id="578"/>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r w:rsidRPr="00FB0EB9">
        <w:rPr>
          <w:rFonts w:ascii="Times New Roman" w:eastAsia="Times New Roman" w:hAnsi="Times New Roman" w:cs="Times New Roman"/>
          <w:color w:val="333333"/>
          <w:sz w:val="24"/>
          <w:szCs w:val="24"/>
          <w:lang w:val="en-US"/>
        </w:rPr>
        <w:fldChar w:fldCharType="begin"/>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HYPERLINK</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https</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zakon</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rada</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gov</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ua</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laws</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file</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text</w:instrText>
      </w:r>
      <w:r w:rsidRPr="00FB0EB9">
        <w:rPr>
          <w:rFonts w:ascii="Times New Roman" w:eastAsia="Times New Roman" w:hAnsi="Times New Roman" w:cs="Times New Roman"/>
          <w:color w:val="333333"/>
          <w:sz w:val="24"/>
          <w:szCs w:val="24"/>
          <w:lang w:val="ru-RU"/>
        </w:rPr>
        <w:instrText>/97/</w:instrText>
      </w:r>
      <w:r w:rsidRPr="00FB0EB9">
        <w:rPr>
          <w:rFonts w:ascii="Times New Roman" w:eastAsia="Times New Roman" w:hAnsi="Times New Roman" w:cs="Times New Roman"/>
          <w:color w:val="333333"/>
          <w:sz w:val="24"/>
          <w:szCs w:val="24"/>
          <w:lang w:val="en-US"/>
        </w:rPr>
        <w:instrText>f</w:instrText>
      </w:r>
      <w:r w:rsidRPr="00FB0EB9">
        <w:rPr>
          <w:rFonts w:ascii="Times New Roman" w:eastAsia="Times New Roman" w:hAnsi="Times New Roman" w:cs="Times New Roman"/>
          <w:color w:val="333333"/>
          <w:sz w:val="24"/>
          <w:szCs w:val="24"/>
          <w:lang w:val="ru-RU"/>
        </w:rPr>
        <w:instrText>514809</w:instrText>
      </w:r>
      <w:r w:rsidRPr="00FB0EB9">
        <w:rPr>
          <w:rFonts w:ascii="Times New Roman" w:eastAsia="Times New Roman" w:hAnsi="Times New Roman" w:cs="Times New Roman"/>
          <w:color w:val="333333"/>
          <w:sz w:val="24"/>
          <w:szCs w:val="24"/>
          <w:lang w:val="en-US"/>
        </w:rPr>
        <w:instrText>n</w:instrText>
      </w:r>
      <w:r w:rsidRPr="00FB0EB9">
        <w:rPr>
          <w:rFonts w:ascii="Times New Roman" w:eastAsia="Times New Roman" w:hAnsi="Times New Roman" w:cs="Times New Roman"/>
          <w:color w:val="333333"/>
          <w:sz w:val="24"/>
          <w:szCs w:val="24"/>
          <w:lang w:val="ru-RU"/>
        </w:rPr>
        <w:instrText>703.</w:instrText>
      </w:r>
      <w:r w:rsidRPr="00FB0EB9">
        <w:rPr>
          <w:rFonts w:ascii="Times New Roman" w:eastAsia="Times New Roman" w:hAnsi="Times New Roman" w:cs="Times New Roman"/>
          <w:color w:val="333333"/>
          <w:sz w:val="24"/>
          <w:szCs w:val="24"/>
          <w:lang w:val="en-US"/>
        </w:rPr>
        <w:instrText>docx</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fldChar w:fldCharType="separate"/>
      </w:r>
      <w:r w:rsidRPr="00FB0EB9">
        <w:rPr>
          <w:rFonts w:ascii="Times New Roman" w:eastAsia="Times New Roman" w:hAnsi="Times New Roman" w:cs="Times New Roman"/>
          <w:b/>
          <w:bCs/>
          <w:color w:val="C00909"/>
          <w:sz w:val="28"/>
          <w:szCs w:val="28"/>
          <w:u w:val="single"/>
          <w:lang w:val="ru-RU"/>
        </w:rPr>
        <w:t>ФОРМА</w:t>
      </w:r>
      <w:r w:rsidRPr="00FB0EB9">
        <w:rPr>
          <w:rFonts w:ascii="Times New Roman" w:eastAsia="Times New Roman" w:hAnsi="Times New Roman" w:cs="Times New Roman"/>
          <w:color w:val="333333"/>
          <w:sz w:val="24"/>
          <w:szCs w:val="24"/>
          <w:lang w:val="en-US"/>
        </w:rPr>
        <w:fldChar w:fldCharType="end"/>
      </w:r>
      <w:r w:rsidRPr="00FB0EB9">
        <w:rPr>
          <w:rFonts w:ascii="Times New Roman" w:eastAsia="Times New Roman" w:hAnsi="Times New Roman" w:cs="Times New Roman"/>
          <w:color w:val="333333"/>
          <w:sz w:val="24"/>
          <w:szCs w:val="24"/>
          <w:lang w:val="ru-RU"/>
        </w:rPr>
        <w:br/>
      </w:r>
      <w:r w:rsidRPr="00FB0EB9">
        <w:rPr>
          <w:rFonts w:ascii="Times New Roman" w:eastAsia="Times New Roman" w:hAnsi="Times New Roman" w:cs="Times New Roman"/>
          <w:b/>
          <w:bCs/>
          <w:color w:val="333333"/>
          <w:sz w:val="28"/>
          <w:szCs w:val="28"/>
          <w:lang w:val="ru-RU"/>
        </w:rPr>
        <w:t>анонімного опитування (анкетування) працівників організації</w:t>
      </w:r>
    </w:p>
    <w:tbl>
      <w:tblPr>
        <w:tblW w:w="5000" w:type="pct"/>
        <w:tblCellMar>
          <w:left w:w="0" w:type="dxa"/>
          <w:right w:w="0" w:type="dxa"/>
        </w:tblCellMar>
        <w:tblLook w:val="04A0" w:firstRow="1" w:lastRow="0" w:firstColumn="1" w:lastColumn="0" w:noHBand="0" w:noVBand="1"/>
      </w:tblPr>
      <w:tblGrid>
        <w:gridCol w:w="5126"/>
        <w:gridCol w:w="4557"/>
      </w:tblGrid>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bookmarkStart w:id="579" w:name="n601"/>
            <w:bookmarkEnd w:id="579"/>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Додаток 6</w:t>
            </w:r>
            <w:r w:rsidRPr="00FB0EB9">
              <w:rPr>
                <w:rFonts w:ascii="Times New Roman" w:eastAsia="Times New Roman" w:hAnsi="Times New Roman" w:cs="Times New Roman"/>
                <w:sz w:val="24"/>
                <w:szCs w:val="24"/>
                <w:lang w:val="ru-RU"/>
              </w:rPr>
              <w:br/>
              <w:t>до Методології управління</w:t>
            </w:r>
            <w:r w:rsidRPr="00FB0EB9">
              <w:rPr>
                <w:rFonts w:ascii="Times New Roman" w:eastAsia="Times New Roman" w:hAnsi="Times New Roman" w:cs="Times New Roman"/>
                <w:sz w:val="24"/>
                <w:szCs w:val="24"/>
                <w:lang w:val="ru-RU"/>
              </w:rPr>
              <w:br/>
              <w:t>корупційними ризиками</w:t>
            </w:r>
            <w:r w:rsidRPr="00FB0EB9">
              <w:rPr>
                <w:rFonts w:ascii="Times New Roman" w:eastAsia="Times New Roman" w:hAnsi="Times New Roman" w:cs="Times New Roman"/>
                <w:sz w:val="24"/>
                <w:szCs w:val="24"/>
                <w:lang w:val="ru-RU"/>
              </w:rPr>
              <w:br/>
              <w:t xml:space="preserve">(пункт 9 глави 3 розділу </w:t>
            </w:r>
            <w:r w:rsidRPr="00FB0EB9">
              <w:rPr>
                <w:rFonts w:ascii="Times New Roman" w:eastAsia="Times New Roman" w:hAnsi="Times New Roman" w:cs="Times New Roman"/>
                <w:sz w:val="24"/>
                <w:szCs w:val="24"/>
                <w:lang w:val="en-US"/>
              </w:rPr>
              <w:t>III</w:t>
            </w:r>
            <w:r w:rsidRPr="00FB0EB9">
              <w:rPr>
                <w:rFonts w:ascii="Times New Roman" w:eastAsia="Times New Roman" w:hAnsi="Times New Roman" w:cs="Times New Roman"/>
                <w:sz w:val="24"/>
                <w:szCs w:val="24"/>
                <w:lang w:val="ru-RU"/>
              </w:rPr>
              <w:t>)</w:t>
            </w:r>
          </w:p>
        </w:tc>
      </w:tr>
    </w:tbl>
    <w:bookmarkStart w:id="580" w:name="n602"/>
    <w:bookmarkEnd w:id="580"/>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r w:rsidRPr="00FB0EB9">
        <w:rPr>
          <w:rFonts w:ascii="Times New Roman" w:eastAsia="Times New Roman" w:hAnsi="Times New Roman" w:cs="Times New Roman"/>
          <w:color w:val="333333"/>
          <w:sz w:val="24"/>
          <w:szCs w:val="24"/>
          <w:lang w:val="en-US"/>
        </w:rPr>
        <w:fldChar w:fldCharType="begin"/>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HYPERLINK</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instrText>https</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zakon</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rada</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gov</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ua</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laws</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file</w:instrText>
      </w:r>
      <w:r w:rsidRPr="00FB0EB9">
        <w:rPr>
          <w:rFonts w:ascii="Times New Roman" w:eastAsia="Times New Roman" w:hAnsi="Times New Roman" w:cs="Times New Roman"/>
          <w:color w:val="333333"/>
          <w:sz w:val="24"/>
          <w:szCs w:val="24"/>
          <w:lang w:val="ru-RU"/>
        </w:rPr>
        <w:instrText>/</w:instrText>
      </w:r>
      <w:r w:rsidRPr="00FB0EB9">
        <w:rPr>
          <w:rFonts w:ascii="Times New Roman" w:eastAsia="Times New Roman" w:hAnsi="Times New Roman" w:cs="Times New Roman"/>
          <w:color w:val="333333"/>
          <w:sz w:val="24"/>
          <w:szCs w:val="24"/>
          <w:lang w:val="en-US"/>
        </w:rPr>
        <w:instrText>text</w:instrText>
      </w:r>
      <w:r w:rsidRPr="00FB0EB9">
        <w:rPr>
          <w:rFonts w:ascii="Times New Roman" w:eastAsia="Times New Roman" w:hAnsi="Times New Roman" w:cs="Times New Roman"/>
          <w:color w:val="333333"/>
          <w:sz w:val="24"/>
          <w:szCs w:val="24"/>
          <w:lang w:val="ru-RU"/>
        </w:rPr>
        <w:instrText>/97/</w:instrText>
      </w:r>
      <w:r w:rsidRPr="00FB0EB9">
        <w:rPr>
          <w:rFonts w:ascii="Times New Roman" w:eastAsia="Times New Roman" w:hAnsi="Times New Roman" w:cs="Times New Roman"/>
          <w:color w:val="333333"/>
          <w:sz w:val="24"/>
          <w:szCs w:val="24"/>
          <w:lang w:val="en-US"/>
        </w:rPr>
        <w:instrText>f</w:instrText>
      </w:r>
      <w:r w:rsidRPr="00FB0EB9">
        <w:rPr>
          <w:rFonts w:ascii="Times New Roman" w:eastAsia="Times New Roman" w:hAnsi="Times New Roman" w:cs="Times New Roman"/>
          <w:color w:val="333333"/>
          <w:sz w:val="24"/>
          <w:szCs w:val="24"/>
          <w:lang w:val="ru-RU"/>
        </w:rPr>
        <w:instrText>514809</w:instrText>
      </w:r>
      <w:r w:rsidRPr="00FB0EB9">
        <w:rPr>
          <w:rFonts w:ascii="Times New Roman" w:eastAsia="Times New Roman" w:hAnsi="Times New Roman" w:cs="Times New Roman"/>
          <w:color w:val="333333"/>
          <w:sz w:val="24"/>
          <w:szCs w:val="24"/>
          <w:lang w:val="en-US"/>
        </w:rPr>
        <w:instrText>n</w:instrText>
      </w:r>
      <w:r w:rsidRPr="00FB0EB9">
        <w:rPr>
          <w:rFonts w:ascii="Times New Roman" w:eastAsia="Times New Roman" w:hAnsi="Times New Roman" w:cs="Times New Roman"/>
          <w:color w:val="333333"/>
          <w:sz w:val="24"/>
          <w:szCs w:val="24"/>
          <w:lang w:val="ru-RU"/>
        </w:rPr>
        <w:instrText>704.</w:instrText>
      </w:r>
      <w:r w:rsidRPr="00FB0EB9">
        <w:rPr>
          <w:rFonts w:ascii="Times New Roman" w:eastAsia="Times New Roman" w:hAnsi="Times New Roman" w:cs="Times New Roman"/>
          <w:color w:val="333333"/>
          <w:sz w:val="24"/>
          <w:szCs w:val="24"/>
          <w:lang w:val="en-US"/>
        </w:rPr>
        <w:instrText>docx</w:instrText>
      </w:r>
      <w:r w:rsidRPr="00FB0EB9">
        <w:rPr>
          <w:rFonts w:ascii="Times New Roman" w:eastAsia="Times New Roman" w:hAnsi="Times New Roman" w:cs="Times New Roman"/>
          <w:color w:val="333333"/>
          <w:sz w:val="24"/>
          <w:szCs w:val="24"/>
          <w:lang w:val="ru-RU"/>
        </w:rPr>
        <w:instrText xml:space="preserve">" </w:instrText>
      </w:r>
      <w:r w:rsidRPr="00FB0EB9">
        <w:rPr>
          <w:rFonts w:ascii="Times New Roman" w:eastAsia="Times New Roman" w:hAnsi="Times New Roman" w:cs="Times New Roman"/>
          <w:color w:val="333333"/>
          <w:sz w:val="24"/>
          <w:szCs w:val="24"/>
          <w:lang w:val="en-US"/>
        </w:rPr>
        <w:fldChar w:fldCharType="separate"/>
      </w:r>
      <w:r w:rsidRPr="00FB0EB9">
        <w:rPr>
          <w:rFonts w:ascii="Times New Roman" w:eastAsia="Times New Roman" w:hAnsi="Times New Roman" w:cs="Times New Roman"/>
          <w:b/>
          <w:bCs/>
          <w:color w:val="C00909"/>
          <w:sz w:val="28"/>
          <w:szCs w:val="28"/>
          <w:u w:val="single"/>
          <w:lang w:val="ru-RU"/>
        </w:rPr>
        <w:t>ФОРМА</w:t>
      </w:r>
      <w:r w:rsidRPr="00FB0EB9">
        <w:rPr>
          <w:rFonts w:ascii="Times New Roman" w:eastAsia="Times New Roman" w:hAnsi="Times New Roman" w:cs="Times New Roman"/>
          <w:color w:val="333333"/>
          <w:sz w:val="24"/>
          <w:szCs w:val="24"/>
          <w:lang w:val="en-US"/>
        </w:rPr>
        <w:fldChar w:fldCharType="end"/>
      </w:r>
      <w:r w:rsidRPr="00FB0EB9">
        <w:rPr>
          <w:rFonts w:ascii="Times New Roman" w:eastAsia="Times New Roman" w:hAnsi="Times New Roman" w:cs="Times New Roman"/>
          <w:color w:val="333333"/>
          <w:sz w:val="24"/>
          <w:szCs w:val="24"/>
          <w:lang w:val="ru-RU"/>
        </w:rPr>
        <w:br/>
      </w:r>
      <w:r w:rsidRPr="00FB0EB9">
        <w:rPr>
          <w:rFonts w:ascii="Times New Roman" w:eastAsia="Times New Roman" w:hAnsi="Times New Roman" w:cs="Times New Roman"/>
          <w:b/>
          <w:bCs/>
          <w:color w:val="333333"/>
          <w:sz w:val="28"/>
          <w:szCs w:val="28"/>
          <w:lang w:val="ru-RU"/>
        </w:rPr>
        <w:t>анонімного опитування (анкетування) зовнішніх заінтересованих сторін</w:t>
      </w:r>
    </w:p>
    <w:p w:rsidR="00FB0EB9" w:rsidRPr="00FB0EB9" w:rsidRDefault="00FB0EB9" w:rsidP="00FB0EB9">
      <w:pPr>
        <w:shd w:val="clear" w:color="auto" w:fill="FFFFFF"/>
        <w:spacing w:after="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color w:val="333333"/>
          <w:sz w:val="24"/>
          <w:szCs w:val="24"/>
          <w:lang w:val="en-US"/>
        </w:rPr>
        <w:pict>
          <v:rect id="_x0000_i1032" style="width:0;height:0" o:hralign="center" o:hrstd="t" o:hrnoshade="t" o:hr="t" fillcolor="black" stroked="f"/>
        </w:pict>
      </w:r>
    </w:p>
    <w:p w:rsidR="00FB0EB9" w:rsidRPr="00FB0EB9" w:rsidRDefault="00FB0EB9" w:rsidP="00FB0EB9">
      <w:pPr>
        <w:shd w:val="clear" w:color="auto" w:fill="FFFFFF"/>
        <w:spacing w:after="0" w:line="240" w:lineRule="auto"/>
        <w:rPr>
          <w:rFonts w:ascii="Times New Roman" w:eastAsia="Times New Roman" w:hAnsi="Times New Roman" w:cs="Times New Roman"/>
          <w:color w:val="333333"/>
          <w:sz w:val="24"/>
          <w:szCs w:val="24"/>
          <w:lang w:val="en-US"/>
        </w:rPr>
      </w:pPr>
      <w:bookmarkStart w:id="581" w:name="n694"/>
      <w:bookmarkEnd w:id="581"/>
      <w:r w:rsidRPr="00FB0EB9">
        <w:rPr>
          <w:rFonts w:ascii="Times New Roman" w:eastAsia="Times New Roman" w:hAnsi="Times New Roman" w:cs="Times New Roman"/>
          <w:b/>
          <w:bCs/>
          <w:color w:val="333333"/>
          <w:sz w:val="28"/>
          <w:szCs w:val="28"/>
          <w:lang w:val="en-US"/>
        </w:rPr>
        <w:br/>
      </w:r>
    </w:p>
    <w:tbl>
      <w:tblPr>
        <w:tblW w:w="5000" w:type="pct"/>
        <w:tblCellMar>
          <w:left w:w="0" w:type="dxa"/>
          <w:right w:w="0" w:type="dxa"/>
        </w:tblCellMar>
        <w:tblLook w:val="04A0" w:firstRow="1" w:lastRow="0" w:firstColumn="1" w:lastColumn="0" w:noHBand="0" w:noVBand="1"/>
      </w:tblPr>
      <w:tblGrid>
        <w:gridCol w:w="5126"/>
        <w:gridCol w:w="4557"/>
      </w:tblGrid>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582" w:name="n603"/>
            <w:bookmarkEnd w:id="582"/>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Додаток 7</w:t>
            </w:r>
            <w:r w:rsidRPr="00FB0EB9">
              <w:rPr>
                <w:rFonts w:ascii="Times New Roman" w:eastAsia="Times New Roman" w:hAnsi="Times New Roman" w:cs="Times New Roman"/>
                <w:sz w:val="24"/>
                <w:szCs w:val="24"/>
                <w:lang w:val="ru-RU"/>
              </w:rPr>
              <w:br/>
              <w:t>до Методології управління</w:t>
            </w:r>
            <w:r w:rsidRPr="00FB0EB9">
              <w:rPr>
                <w:rFonts w:ascii="Times New Roman" w:eastAsia="Times New Roman" w:hAnsi="Times New Roman" w:cs="Times New Roman"/>
                <w:sz w:val="24"/>
                <w:szCs w:val="24"/>
                <w:lang w:val="ru-RU"/>
              </w:rPr>
              <w:br/>
              <w:t>корупційними ризиками</w:t>
            </w:r>
            <w:r w:rsidRPr="00FB0EB9">
              <w:rPr>
                <w:rFonts w:ascii="Times New Roman" w:eastAsia="Times New Roman" w:hAnsi="Times New Roman" w:cs="Times New Roman"/>
                <w:sz w:val="24"/>
                <w:szCs w:val="24"/>
                <w:lang w:val="ru-RU"/>
              </w:rPr>
              <w:br/>
              <w:t xml:space="preserve">(пункт 11 глави 3 розділу </w:t>
            </w:r>
            <w:r w:rsidRPr="00FB0EB9">
              <w:rPr>
                <w:rFonts w:ascii="Times New Roman" w:eastAsia="Times New Roman" w:hAnsi="Times New Roman" w:cs="Times New Roman"/>
                <w:sz w:val="24"/>
                <w:szCs w:val="24"/>
                <w:lang w:val="en-US"/>
              </w:rPr>
              <w:t>III</w:t>
            </w:r>
            <w:r w:rsidRPr="00FB0EB9">
              <w:rPr>
                <w:rFonts w:ascii="Times New Roman" w:eastAsia="Times New Roman" w:hAnsi="Times New Roman" w:cs="Times New Roman"/>
                <w:sz w:val="24"/>
                <w:szCs w:val="24"/>
                <w:lang w:val="ru-RU"/>
              </w:rPr>
              <w:t>)</w:t>
            </w:r>
          </w:p>
        </w:tc>
      </w:tr>
    </w:tbl>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583" w:name="n604"/>
      <w:bookmarkEnd w:id="583"/>
      <w:r w:rsidRPr="00FB0EB9">
        <w:rPr>
          <w:rFonts w:ascii="Times New Roman" w:eastAsia="Times New Roman" w:hAnsi="Times New Roman" w:cs="Times New Roman"/>
          <w:b/>
          <w:bCs/>
          <w:color w:val="333333"/>
          <w:sz w:val="28"/>
          <w:szCs w:val="28"/>
          <w:lang w:val="ru-RU"/>
        </w:rPr>
        <w:t>АЛГОРИТМ</w:t>
      </w:r>
      <w:r w:rsidRPr="00FB0EB9">
        <w:rPr>
          <w:rFonts w:ascii="Times New Roman" w:eastAsia="Times New Roman" w:hAnsi="Times New Roman" w:cs="Times New Roman"/>
          <w:color w:val="333333"/>
          <w:sz w:val="24"/>
          <w:szCs w:val="24"/>
          <w:lang w:val="ru-RU"/>
        </w:rPr>
        <w:br/>
      </w:r>
      <w:r w:rsidRPr="00FB0EB9">
        <w:rPr>
          <w:rFonts w:ascii="Times New Roman" w:eastAsia="Times New Roman" w:hAnsi="Times New Roman" w:cs="Times New Roman"/>
          <w:b/>
          <w:bCs/>
          <w:color w:val="333333"/>
          <w:sz w:val="28"/>
          <w:szCs w:val="28"/>
          <w:lang w:val="ru-RU"/>
        </w:rPr>
        <w:t>складення аналітичної довідки за результатами збору та аналізу інформації про середовище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84" w:name="n605"/>
      <w:bookmarkEnd w:id="584"/>
      <w:r w:rsidRPr="00FB0EB9">
        <w:rPr>
          <w:rFonts w:ascii="Times New Roman" w:eastAsia="Times New Roman" w:hAnsi="Times New Roman" w:cs="Times New Roman"/>
          <w:color w:val="333333"/>
          <w:sz w:val="24"/>
          <w:szCs w:val="24"/>
          <w:lang w:val="ru-RU"/>
        </w:rPr>
        <w:t>За результатами збору та аналізу інформації про середовище організації із використанням кожного методу/способу, визначеного у плані оцінювання корупційних ризиків та підготовки антикорупційної програми, готується окрема аналітична довідка.</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85" w:name="n606"/>
      <w:bookmarkEnd w:id="585"/>
      <w:r w:rsidRPr="00FB0EB9">
        <w:rPr>
          <w:rFonts w:ascii="Times New Roman" w:eastAsia="Times New Roman" w:hAnsi="Times New Roman" w:cs="Times New Roman"/>
          <w:color w:val="333333"/>
          <w:sz w:val="24"/>
          <w:szCs w:val="24"/>
          <w:lang w:val="ru-RU"/>
        </w:rPr>
        <w:t>В аналітичній довідці за результатами збору та аналізу інформації про середовище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86" w:name="n607"/>
      <w:bookmarkEnd w:id="586"/>
      <w:r w:rsidRPr="00FB0EB9">
        <w:rPr>
          <w:rFonts w:ascii="Times New Roman" w:eastAsia="Times New Roman" w:hAnsi="Times New Roman" w:cs="Times New Roman"/>
          <w:color w:val="333333"/>
          <w:sz w:val="24"/>
          <w:szCs w:val="24"/>
          <w:lang w:val="ru-RU"/>
        </w:rPr>
        <w:t xml:space="preserve">зазначається метод/спосіб дослідження середовища організації та визначення потенційно вразливих до корупції функцій і процесів організації (наприклад, аналіз результатів аудитів, </w:t>
      </w:r>
      <w:r w:rsidRPr="00FB0EB9">
        <w:rPr>
          <w:rFonts w:ascii="Times New Roman" w:eastAsia="Times New Roman" w:hAnsi="Times New Roman" w:cs="Times New Roman"/>
          <w:color w:val="333333"/>
          <w:sz w:val="24"/>
          <w:szCs w:val="24"/>
          <w:lang w:val="ru-RU"/>
        </w:rPr>
        <w:lastRenderedPageBreak/>
        <w:t>перевірок, проведених щодо організації, інших організацій, які виконують подібні функції або реалізують подібні процеси);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87" w:name="n608"/>
      <w:bookmarkEnd w:id="587"/>
      <w:r w:rsidRPr="00FB0EB9">
        <w:rPr>
          <w:rFonts w:ascii="Times New Roman" w:eastAsia="Times New Roman" w:hAnsi="Times New Roman" w:cs="Times New Roman"/>
          <w:color w:val="333333"/>
          <w:sz w:val="24"/>
          <w:szCs w:val="24"/>
          <w:lang w:val="ru-RU"/>
        </w:rPr>
        <w:t>зазначаються конкретні джерела інформації, які збиралися та аналізувалися за допомогою методу/способу, наведеного в абзаці третьому цих Рекомендацій (наприклад, зазначаються реквізити актів, складених за результатами внутрішніх, зовнішніх аудитів, зокрема міжнародних, аудитів, які проводилися в організації, її апараті та/або територіальних органах). У разі наявності джерела інформації на офіційному вебсайті організації та/або інших вебсайтах наводиться посилання на таке джерело;</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88" w:name="n609"/>
      <w:bookmarkEnd w:id="588"/>
      <w:r w:rsidRPr="00FB0EB9">
        <w:rPr>
          <w:rFonts w:ascii="Times New Roman" w:eastAsia="Times New Roman" w:hAnsi="Times New Roman" w:cs="Times New Roman"/>
          <w:color w:val="333333"/>
          <w:sz w:val="24"/>
          <w:szCs w:val="24"/>
          <w:lang w:val="ru-RU"/>
        </w:rPr>
        <w:t>послідовно зазначаються функції, процеси організації, у яких виявлено недоліки або невідповідності</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ru-RU"/>
        </w:rPr>
        <w:t>. Наводиться короткий опис виявлених недоліків або невідповідностей, причини їх виникнення, заходи, які вжиті або можуть бути вжиті для їх усунення</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2</w:t>
      </w:r>
      <w:r w:rsidRPr="00FB0EB9">
        <w:rPr>
          <w:rFonts w:ascii="Times New Roman" w:eastAsia="Times New Roman" w:hAnsi="Times New Roman" w:cs="Times New Roman"/>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89" w:name="n610"/>
      <w:bookmarkEnd w:id="589"/>
      <w:r w:rsidRPr="00FB0EB9">
        <w:rPr>
          <w:rFonts w:ascii="Times New Roman" w:eastAsia="Times New Roman" w:hAnsi="Times New Roman" w:cs="Times New Roman"/>
          <w:color w:val="333333"/>
          <w:sz w:val="24"/>
          <w:szCs w:val="24"/>
          <w:lang w:val="ru-RU"/>
        </w:rPr>
        <w:t>у разі виявлення корупційного ризику наводяться корупційний ризик, його зміст та, за можливості, інші елементи корупційного ризику (джерела, існуючі заходи контролю);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90" w:name="n611"/>
      <w:bookmarkEnd w:id="590"/>
      <w:r w:rsidRPr="00FB0EB9">
        <w:rPr>
          <w:rFonts w:ascii="Times New Roman" w:eastAsia="Times New Roman" w:hAnsi="Times New Roman" w:cs="Times New Roman"/>
          <w:color w:val="333333"/>
          <w:sz w:val="24"/>
          <w:szCs w:val="24"/>
          <w:lang w:val="ru-RU"/>
        </w:rPr>
        <w:t>зазначається інша інформація, яка має значення для визначення обсягу оцінювання корупційних ризиків;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91" w:name="n612"/>
      <w:bookmarkEnd w:id="591"/>
      <w:r w:rsidRPr="00FB0EB9">
        <w:rPr>
          <w:rFonts w:ascii="Times New Roman" w:eastAsia="Times New Roman" w:hAnsi="Times New Roman" w:cs="Times New Roman"/>
          <w:color w:val="333333"/>
          <w:sz w:val="24"/>
          <w:szCs w:val="24"/>
          <w:lang w:val="ru-RU"/>
        </w:rPr>
        <w:t>зазначається інформація про особу, яка підготувала аналітичну довідку.</w:t>
      </w:r>
    </w:p>
    <w:tbl>
      <w:tblPr>
        <w:tblW w:w="5000" w:type="pct"/>
        <w:tblCellMar>
          <w:left w:w="0" w:type="dxa"/>
          <w:right w:w="0" w:type="dxa"/>
        </w:tblCellMar>
        <w:tblLook w:val="04A0" w:firstRow="1" w:lastRow="0" w:firstColumn="1" w:lastColumn="0" w:noHBand="0" w:noVBand="1"/>
      </w:tblPr>
      <w:tblGrid>
        <w:gridCol w:w="1419"/>
        <w:gridCol w:w="8264"/>
      </w:tblGrid>
      <w:tr w:rsidR="00FB0EB9" w:rsidRPr="00FB0EB9" w:rsidTr="00FB0EB9">
        <w:tc>
          <w:tcPr>
            <w:tcW w:w="1380" w:type="dxa"/>
            <w:vMerge w:val="restar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592" w:name="n613"/>
            <w:bookmarkEnd w:id="592"/>
            <w:r w:rsidRPr="00FB0EB9">
              <w:rPr>
                <w:rFonts w:ascii="Times New Roman" w:eastAsia="Times New Roman" w:hAnsi="Times New Roman" w:cs="Times New Roman"/>
                <w:sz w:val="20"/>
                <w:szCs w:val="20"/>
                <w:lang w:val="en-US"/>
              </w:rPr>
              <w:t>__________</w:t>
            </w: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b/>
                <w:bCs/>
                <w:sz w:val="20"/>
                <w:szCs w:val="20"/>
                <w:lang w:val="en-US"/>
              </w:rPr>
              <w:t>Примітки</w:t>
            </w:r>
            <w:r w:rsidRPr="00FB0EB9">
              <w:rPr>
                <w:rFonts w:ascii="Times New Roman" w:eastAsia="Times New Roman" w:hAnsi="Times New Roman" w:cs="Times New Roman"/>
                <w:sz w:val="20"/>
                <w:szCs w:val="20"/>
                <w:lang w:val="en-US"/>
              </w:rPr>
              <w:t>:</w:t>
            </w:r>
          </w:p>
        </w:tc>
        <w:tc>
          <w:tcPr>
            <w:tcW w:w="804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b/>
                <w:bCs/>
                <w:sz w:val="2"/>
                <w:szCs w:val="2"/>
                <w:vertAlign w:val="superscript"/>
                <w:lang w:val="en-US"/>
              </w:rPr>
              <w:t>-</w:t>
            </w:r>
            <w:r w:rsidRPr="00FB0EB9">
              <w:rPr>
                <w:rFonts w:ascii="Times New Roman" w:eastAsia="Times New Roman" w:hAnsi="Times New Roman" w:cs="Times New Roman"/>
                <w:b/>
                <w:bCs/>
                <w:sz w:val="16"/>
                <w:szCs w:val="16"/>
                <w:vertAlign w:val="superscript"/>
                <w:lang w:val="en-US"/>
              </w:rPr>
              <w:t>1. </w:t>
            </w:r>
            <w:r w:rsidRPr="00FB0EB9">
              <w:rPr>
                <w:rFonts w:ascii="Times New Roman" w:eastAsia="Times New Roman" w:hAnsi="Times New Roman" w:cs="Times New Roman"/>
                <w:sz w:val="20"/>
                <w:szCs w:val="20"/>
                <w:lang w:val="en-US"/>
              </w:rPr>
              <w:t>Доцільно враховувати всі виявлені недоліки або невідповідності незалежно від того, сприяють вони вчиненню корупційного та/або пов’язаного з корупцією правопорушення чи ні.</w:t>
            </w:r>
          </w:p>
        </w:tc>
      </w:tr>
      <w:tr w:rsidR="00FB0EB9" w:rsidRPr="00FB0EB9" w:rsidTr="00FB0EB9">
        <w:tc>
          <w:tcPr>
            <w:tcW w:w="0" w:type="auto"/>
            <w:vMerge/>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804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b/>
                <w:bCs/>
                <w:sz w:val="2"/>
                <w:szCs w:val="2"/>
                <w:vertAlign w:val="superscript"/>
                <w:lang w:val="ru-RU"/>
              </w:rPr>
              <w:t>-</w:t>
            </w:r>
            <w:r w:rsidRPr="00FB0EB9">
              <w:rPr>
                <w:rFonts w:ascii="Times New Roman" w:eastAsia="Times New Roman" w:hAnsi="Times New Roman" w:cs="Times New Roman"/>
                <w:b/>
                <w:bCs/>
                <w:sz w:val="16"/>
                <w:szCs w:val="16"/>
                <w:vertAlign w:val="superscript"/>
                <w:lang w:val="ru-RU"/>
              </w:rPr>
              <w:t>2.</w:t>
            </w:r>
            <w:r w:rsidRPr="00FB0EB9">
              <w:rPr>
                <w:rFonts w:ascii="Times New Roman" w:eastAsia="Times New Roman" w:hAnsi="Times New Roman" w:cs="Times New Roman"/>
                <w:sz w:val="20"/>
                <w:szCs w:val="20"/>
                <w:lang w:val="en-US"/>
              </w:rPr>
              <w:t> </w:t>
            </w:r>
            <w:r w:rsidRPr="00FB0EB9">
              <w:rPr>
                <w:rFonts w:ascii="Times New Roman" w:eastAsia="Times New Roman" w:hAnsi="Times New Roman" w:cs="Times New Roman"/>
                <w:sz w:val="20"/>
                <w:szCs w:val="20"/>
                <w:lang w:val="ru-RU"/>
              </w:rPr>
              <w:t>Зазначається у разі наявності інформації про такі заходи.</w:t>
            </w:r>
          </w:p>
        </w:tc>
      </w:tr>
    </w:tbl>
    <w:p w:rsidR="00FB0EB9" w:rsidRPr="00FB0EB9" w:rsidRDefault="00FB0EB9" w:rsidP="00FB0EB9">
      <w:pPr>
        <w:shd w:val="clear" w:color="auto" w:fill="FFFFFF"/>
        <w:spacing w:after="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color w:val="333333"/>
          <w:sz w:val="24"/>
          <w:szCs w:val="24"/>
          <w:lang w:val="en-US"/>
        </w:rPr>
        <w:pict>
          <v:rect id="_x0000_i1033"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26"/>
        <w:gridCol w:w="4557"/>
      </w:tblGrid>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593" w:name="n695"/>
            <w:bookmarkStart w:id="594" w:name="n614"/>
            <w:bookmarkEnd w:id="593"/>
            <w:bookmarkEnd w:id="594"/>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Додаток 8</w:t>
            </w:r>
            <w:r w:rsidRPr="00FB0EB9">
              <w:rPr>
                <w:rFonts w:ascii="Times New Roman" w:eastAsia="Times New Roman" w:hAnsi="Times New Roman" w:cs="Times New Roman"/>
                <w:sz w:val="24"/>
                <w:szCs w:val="24"/>
                <w:lang w:val="ru-RU"/>
              </w:rPr>
              <w:br/>
              <w:t>до Методології управління</w:t>
            </w:r>
            <w:r w:rsidRPr="00FB0EB9">
              <w:rPr>
                <w:rFonts w:ascii="Times New Roman" w:eastAsia="Times New Roman" w:hAnsi="Times New Roman" w:cs="Times New Roman"/>
                <w:sz w:val="24"/>
                <w:szCs w:val="24"/>
                <w:lang w:val="ru-RU"/>
              </w:rPr>
              <w:br/>
              <w:t>корупційними ризиками</w:t>
            </w:r>
            <w:r w:rsidRPr="00FB0EB9">
              <w:rPr>
                <w:rFonts w:ascii="Times New Roman" w:eastAsia="Times New Roman" w:hAnsi="Times New Roman" w:cs="Times New Roman"/>
                <w:sz w:val="24"/>
                <w:szCs w:val="24"/>
                <w:lang w:val="ru-RU"/>
              </w:rPr>
              <w:br/>
              <w:t xml:space="preserve">(пункт 11 глави 3 розділу </w:t>
            </w:r>
            <w:r w:rsidRPr="00FB0EB9">
              <w:rPr>
                <w:rFonts w:ascii="Times New Roman" w:eastAsia="Times New Roman" w:hAnsi="Times New Roman" w:cs="Times New Roman"/>
                <w:sz w:val="24"/>
                <w:szCs w:val="24"/>
                <w:lang w:val="en-US"/>
              </w:rPr>
              <w:t>III</w:t>
            </w:r>
            <w:r w:rsidRPr="00FB0EB9">
              <w:rPr>
                <w:rFonts w:ascii="Times New Roman" w:eastAsia="Times New Roman" w:hAnsi="Times New Roman" w:cs="Times New Roman"/>
                <w:sz w:val="24"/>
                <w:szCs w:val="24"/>
                <w:lang w:val="ru-RU"/>
              </w:rPr>
              <w:t>)</w:t>
            </w:r>
          </w:p>
        </w:tc>
      </w:tr>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bookmarkStart w:id="595" w:name="n615"/>
            <w:bookmarkEnd w:id="595"/>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ЗРАЗОК</w:t>
            </w:r>
          </w:p>
        </w:tc>
      </w:tr>
    </w:tbl>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596" w:name="n616"/>
      <w:bookmarkEnd w:id="596"/>
      <w:r w:rsidRPr="00FB0EB9">
        <w:rPr>
          <w:rFonts w:ascii="Times New Roman" w:eastAsia="Times New Roman" w:hAnsi="Times New Roman" w:cs="Times New Roman"/>
          <w:b/>
          <w:bCs/>
          <w:color w:val="333333"/>
          <w:sz w:val="28"/>
          <w:szCs w:val="28"/>
          <w:lang w:val="ru-RU"/>
        </w:rPr>
        <w:t>АНАЛІТИЧНА ДОВІДКА</w:t>
      </w:r>
      <w:r w:rsidRPr="00FB0EB9">
        <w:rPr>
          <w:rFonts w:ascii="Times New Roman" w:eastAsia="Times New Roman" w:hAnsi="Times New Roman" w:cs="Times New Roman"/>
          <w:color w:val="333333"/>
          <w:sz w:val="24"/>
          <w:szCs w:val="24"/>
          <w:lang w:val="ru-RU"/>
        </w:rPr>
        <w:br/>
      </w:r>
      <w:r w:rsidRPr="00FB0EB9">
        <w:rPr>
          <w:rFonts w:ascii="Times New Roman" w:eastAsia="Times New Roman" w:hAnsi="Times New Roman" w:cs="Times New Roman"/>
          <w:b/>
          <w:bCs/>
          <w:color w:val="333333"/>
          <w:sz w:val="28"/>
          <w:szCs w:val="28"/>
          <w:lang w:val="ru-RU"/>
        </w:rPr>
        <w:t>за результатами збору та аналізу інформації про середовище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97" w:name="n617"/>
      <w:bookmarkEnd w:id="597"/>
      <w:r w:rsidRPr="00FB0EB9">
        <w:rPr>
          <w:rFonts w:ascii="Times New Roman" w:eastAsia="Times New Roman" w:hAnsi="Times New Roman" w:cs="Times New Roman"/>
          <w:color w:val="333333"/>
          <w:sz w:val="24"/>
          <w:szCs w:val="24"/>
          <w:lang w:val="ru-RU"/>
        </w:rPr>
        <w:t>1. Метод/спосіб дослідження середовища організації та визначення потенційно вразливих до корупції функцій і процесів організації: проведення опитування (анкетування) зовнішніх та внутрішніх заінтересованих сторін, аналіз та узагальнення отриманої інформації.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98" w:name="n618"/>
      <w:bookmarkEnd w:id="598"/>
      <w:r w:rsidRPr="00FB0EB9">
        <w:rPr>
          <w:rFonts w:ascii="Times New Roman" w:eastAsia="Times New Roman" w:hAnsi="Times New Roman" w:cs="Times New Roman"/>
          <w:color w:val="333333"/>
          <w:sz w:val="24"/>
          <w:szCs w:val="24"/>
          <w:lang w:val="ru-RU"/>
        </w:rPr>
        <w:t>2. Джерела інформації, які збиралися та аналізувалися за допомогою цього методу/способу: з метою встановлення думки працівників організації та її зовнішніх заінтересованих сторін щодо наявності корупційних ризиків у діяльності організації проведено анонімні анкетування.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99" w:name="n619"/>
      <w:bookmarkEnd w:id="599"/>
      <w:r w:rsidRPr="00FB0EB9">
        <w:rPr>
          <w:rFonts w:ascii="Times New Roman" w:eastAsia="Times New Roman" w:hAnsi="Times New Roman" w:cs="Times New Roman"/>
          <w:color w:val="333333"/>
          <w:sz w:val="24"/>
          <w:szCs w:val="24"/>
          <w:lang w:val="ru-RU"/>
        </w:rPr>
        <w:t>Результати анкетування працівників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00" w:name="n620"/>
      <w:bookmarkEnd w:id="600"/>
      <w:r w:rsidRPr="00FB0EB9">
        <w:rPr>
          <w:rFonts w:ascii="Times New Roman" w:eastAsia="Times New Roman" w:hAnsi="Times New Roman" w:cs="Times New Roman"/>
          <w:color w:val="333333"/>
          <w:sz w:val="24"/>
          <w:szCs w:val="24"/>
          <w:lang w:val="ru-RU"/>
        </w:rPr>
        <w:t>Анонімним анкетуванням запропоновано респондентам відповісти на 37 питань.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01" w:name="n621"/>
      <w:bookmarkEnd w:id="601"/>
      <w:r w:rsidRPr="00FB0EB9">
        <w:rPr>
          <w:rFonts w:ascii="Times New Roman" w:eastAsia="Times New Roman" w:hAnsi="Times New Roman" w:cs="Times New Roman"/>
          <w:color w:val="333333"/>
          <w:sz w:val="24"/>
          <w:szCs w:val="24"/>
          <w:lang w:val="ru-RU"/>
        </w:rPr>
        <w:lastRenderedPageBreak/>
        <w:t>Участь в анкетуванні взяло ___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респондентів, що становить 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від загальної кількості працівників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02" w:name="n622"/>
      <w:bookmarkEnd w:id="602"/>
      <w:r w:rsidRPr="00FB0EB9">
        <w:rPr>
          <w:rFonts w:ascii="Times New Roman" w:eastAsia="Times New Roman" w:hAnsi="Times New Roman" w:cs="Times New Roman"/>
          <w:color w:val="333333"/>
          <w:sz w:val="24"/>
          <w:szCs w:val="24"/>
          <w:lang w:val="ru-RU"/>
        </w:rPr>
        <w:t>Переважна більшість респондентів, які взяли участь у анонімному анкетуванні, перебувають на посадах категорії А, Б (__%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ru-RU"/>
        </w:rPr>
        <w:t>) та В (__%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ru-RU"/>
        </w:rPr>
        <w:t>), при цьому респонденти мають такий стаж роботи в організації або її органах: більше 3 років - 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ru-RU"/>
        </w:rPr>
        <w:t>; 1-3 років - 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ru-RU"/>
        </w:rPr>
        <w:t>; до 1 року - 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03" w:name="n623"/>
      <w:bookmarkEnd w:id="603"/>
      <w:r w:rsidRPr="00FB0EB9">
        <w:rPr>
          <w:rFonts w:ascii="Times New Roman" w:eastAsia="Times New Roman" w:hAnsi="Times New Roman" w:cs="Times New Roman"/>
          <w:color w:val="333333"/>
          <w:sz w:val="24"/>
          <w:szCs w:val="24"/>
          <w:lang w:val="ru-RU"/>
        </w:rPr>
        <w:t>Нижче наведено узагальнені результати відповідей респондентів окремо по кожному питанню: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04" w:name="n624"/>
      <w:bookmarkEnd w:id="604"/>
      <w:r w:rsidRPr="00FB0EB9">
        <w:rPr>
          <w:rFonts w:ascii="Times New Roman" w:eastAsia="Times New Roman" w:hAnsi="Times New Roman" w:cs="Times New Roman"/>
          <w:color w:val="333333"/>
          <w:sz w:val="24"/>
          <w:szCs w:val="24"/>
          <w:lang w:val="ru-RU"/>
        </w:rPr>
        <w:t>1. Чи відомі Вам місія, візія та цінності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05" w:name="n625"/>
      <w:bookmarkEnd w:id="605"/>
      <w:r w:rsidRPr="00FB0EB9">
        <w:rPr>
          <w:rFonts w:ascii="Times New Roman" w:eastAsia="Times New Roman" w:hAnsi="Times New Roman" w:cs="Times New Roman"/>
          <w:color w:val="333333"/>
          <w:sz w:val="24"/>
          <w:szCs w:val="24"/>
          <w:lang w:val="ru-RU"/>
        </w:rPr>
        <w:t>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або 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респондентів відповіли, що так, відомо;</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06" w:name="n626"/>
      <w:bookmarkEnd w:id="606"/>
      <w:r w:rsidRPr="00FB0EB9">
        <w:rPr>
          <w:rFonts w:ascii="Times New Roman" w:eastAsia="Times New Roman" w:hAnsi="Times New Roman" w:cs="Times New Roman"/>
          <w:color w:val="333333"/>
          <w:sz w:val="24"/>
          <w:szCs w:val="24"/>
          <w:lang w:val="ru-RU"/>
        </w:rPr>
        <w:t>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або 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респондентів відповіли, що їм не відомі місія, візія та цінності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07" w:name="n627"/>
      <w:bookmarkEnd w:id="607"/>
      <w:r w:rsidRPr="00FB0EB9">
        <w:rPr>
          <w:rFonts w:ascii="Times New Roman" w:eastAsia="Times New Roman" w:hAnsi="Times New Roman" w:cs="Times New Roman"/>
          <w:color w:val="333333"/>
          <w:sz w:val="24"/>
          <w:szCs w:val="24"/>
          <w:lang w:val="ru-RU"/>
        </w:rPr>
        <w:t>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або 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респондентів відповіли, що організація не має чітко визначених місії, візії та цінностей.</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ru-RU"/>
        </w:rPr>
      </w:pPr>
      <w:bookmarkStart w:id="608" w:name="n628"/>
      <w:bookmarkEnd w:id="608"/>
      <w:r w:rsidRPr="00FB0EB9">
        <w:rPr>
          <w:rFonts w:ascii="Times New Roman" w:eastAsia="Times New Roman" w:hAnsi="Times New Roman" w:cs="Times New Roman"/>
          <w:color w:val="333333"/>
          <w:sz w:val="24"/>
          <w:szCs w:val="24"/>
          <w:lang w:val="ru-RU"/>
        </w:rPr>
        <w:t>_______________________________________________________________________</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2</w:t>
      </w:r>
      <w:r w:rsidRPr="00FB0EB9">
        <w:rPr>
          <w:rFonts w:ascii="Times New Roman" w:eastAsia="Times New Roman" w:hAnsi="Times New Roman" w:cs="Times New Roman"/>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09" w:name="n629"/>
      <w:bookmarkEnd w:id="609"/>
      <w:r w:rsidRPr="00FB0EB9">
        <w:rPr>
          <w:rFonts w:ascii="Times New Roman" w:eastAsia="Times New Roman" w:hAnsi="Times New Roman" w:cs="Times New Roman"/>
          <w:color w:val="333333"/>
          <w:sz w:val="24"/>
          <w:szCs w:val="24"/>
          <w:lang w:val="ru-RU"/>
        </w:rPr>
        <w:t>Висновок:</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ru-RU"/>
        </w:rPr>
      </w:pPr>
      <w:bookmarkStart w:id="610" w:name="n630"/>
      <w:bookmarkEnd w:id="610"/>
      <w:r w:rsidRPr="00FB0EB9">
        <w:rPr>
          <w:rFonts w:ascii="Times New Roman" w:eastAsia="Times New Roman" w:hAnsi="Times New Roman" w:cs="Times New Roman"/>
          <w:color w:val="333333"/>
          <w:sz w:val="24"/>
          <w:szCs w:val="24"/>
          <w:lang w:val="ru-RU"/>
        </w:rPr>
        <w:t>_______________________________________________________________________</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3</w:t>
      </w:r>
      <w:r w:rsidRPr="00FB0EB9">
        <w:rPr>
          <w:rFonts w:ascii="Times New Roman" w:eastAsia="Times New Roman" w:hAnsi="Times New Roman" w:cs="Times New Roman"/>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11" w:name="n631"/>
      <w:bookmarkEnd w:id="611"/>
      <w:r w:rsidRPr="00FB0EB9">
        <w:rPr>
          <w:rFonts w:ascii="Times New Roman" w:eastAsia="Times New Roman" w:hAnsi="Times New Roman" w:cs="Times New Roman"/>
          <w:color w:val="333333"/>
          <w:sz w:val="24"/>
          <w:szCs w:val="24"/>
          <w:lang w:val="ru-RU"/>
        </w:rPr>
        <w:t>Результати анкетування зовнішніх заінтересованих сторін організації</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12" w:name="n632"/>
      <w:bookmarkEnd w:id="612"/>
      <w:r w:rsidRPr="00FB0EB9">
        <w:rPr>
          <w:rFonts w:ascii="Times New Roman" w:eastAsia="Times New Roman" w:hAnsi="Times New Roman" w:cs="Times New Roman"/>
          <w:color w:val="333333"/>
          <w:sz w:val="24"/>
          <w:szCs w:val="24"/>
          <w:lang w:val="ru-RU"/>
        </w:rPr>
        <w:t>З метою залучення широкого кола громадськості до участі в оцінюванні корупційних ризиків у діяльності організації проведено анонімне анкетування зовнішніх заінтересованих сторін.</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13" w:name="n633"/>
      <w:bookmarkEnd w:id="613"/>
      <w:r w:rsidRPr="00FB0EB9">
        <w:rPr>
          <w:rFonts w:ascii="Times New Roman" w:eastAsia="Times New Roman" w:hAnsi="Times New Roman" w:cs="Times New Roman"/>
          <w:color w:val="333333"/>
          <w:sz w:val="24"/>
          <w:szCs w:val="24"/>
          <w:lang w:val="ru-RU"/>
        </w:rPr>
        <w:t>Для цього на вебсайті організації (за гіперпосиланням ____________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4</w:t>
      </w:r>
      <w:r w:rsidRPr="00FB0EB9">
        <w:rPr>
          <w:rFonts w:ascii="Times New Roman" w:eastAsia="Times New Roman" w:hAnsi="Times New Roman" w:cs="Times New Roman"/>
          <w:color w:val="333333"/>
          <w:sz w:val="24"/>
          <w:szCs w:val="24"/>
          <w:lang w:val="ru-RU"/>
        </w:rPr>
        <w:t>), на сторінці організації у соціальних мережах, на вебпорталі надання адміністративних послуг організація розмістила інформацію щодо проходження анонімного анкетування щодо наявності корупційних ризиків у діяльності організації із гіперпосиланнями на анкету.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14" w:name="n634"/>
      <w:bookmarkEnd w:id="614"/>
      <w:r w:rsidRPr="00FB0EB9">
        <w:rPr>
          <w:rFonts w:ascii="Times New Roman" w:eastAsia="Times New Roman" w:hAnsi="Times New Roman" w:cs="Times New Roman"/>
          <w:color w:val="333333"/>
          <w:sz w:val="24"/>
          <w:szCs w:val="24"/>
          <w:lang w:val="ru-RU"/>
        </w:rPr>
        <w:t>Крім того, пропозиції щодо участі в анонімному анкетуванні направлені таким зовнішнім заінтересованим сторонам: _____________________________________________ .</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15" w:name="n635"/>
      <w:bookmarkEnd w:id="615"/>
      <w:r w:rsidRPr="00FB0EB9">
        <w:rPr>
          <w:rFonts w:ascii="Times New Roman" w:eastAsia="Times New Roman" w:hAnsi="Times New Roman" w:cs="Times New Roman"/>
          <w:color w:val="333333"/>
          <w:sz w:val="24"/>
          <w:szCs w:val="24"/>
          <w:lang w:val="ru-RU"/>
        </w:rPr>
        <w:t>Респондентам було запропоновано форму анонімного анкетування щодо надання адміністративних послуг організацією, у якій містилось 8 питань.</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16" w:name="n636"/>
      <w:bookmarkEnd w:id="616"/>
      <w:r w:rsidRPr="00FB0EB9">
        <w:rPr>
          <w:rFonts w:ascii="Times New Roman" w:eastAsia="Times New Roman" w:hAnsi="Times New Roman" w:cs="Times New Roman"/>
          <w:color w:val="333333"/>
          <w:sz w:val="24"/>
          <w:szCs w:val="24"/>
          <w:lang w:val="ru-RU"/>
        </w:rPr>
        <w:t>Участь в анкетуванні взяло 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респондентів.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17" w:name="n637"/>
      <w:bookmarkEnd w:id="617"/>
      <w:r w:rsidRPr="00FB0EB9">
        <w:rPr>
          <w:rFonts w:ascii="Times New Roman" w:eastAsia="Times New Roman" w:hAnsi="Times New Roman" w:cs="Times New Roman"/>
          <w:color w:val="333333"/>
          <w:sz w:val="24"/>
          <w:szCs w:val="24"/>
          <w:lang w:val="ru-RU"/>
        </w:rPr>
        <w:t>Нижче наведено узагальнені результати відповідей респондентів.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18" w:name="n638"/>
      <w:bookmarkEnd w:id="618"/>
      <w:r w:rsidRPr="00FB0EB9">
        <w:rPr>
          <w:rFonts w:ascii="Times New Roman" w:eastAsia="Times New Roman" w:hAnsi="Times New Roman" w:cs="Times New Roman"/>
          <w:color w:val="333333"/>
          <w:sz w:val="24"/>
          <w:szCs w:val="24"/>
          <w:lang w:val="ru-RU"/>
        </w:rPr>
        <w:t>1. На Вашу думку, чи є повним та достовірним обсяг інформації, що розміщується на офіційному вебсайті організації щодо основних напрямів діяльності?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19" w:name="n639"/>
      <w:bookmarkEnd w:id="619"/>
      <w:r w:rsidRPr="00FB0EB9">
        <w:rPr>
          <w:rFonts w:ascii="Times New Roman" w:eastAsia="Times New Roman" w:hAnsi="Times New Roman" w:cs="Times New Roman"/>
          <w:color w:val="333333"/>
          <w:sz w:val="24"/>
          <w:szCs w:val="24"/>
          <w:lang w:val="ru-RU"/>
        </w:rPr>
        <w:t>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респондентів відповіли, що інформація розміщується у повному обсязі та є зрозумілою;</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20" w:name="n640"/>
      <w:bookmarkEnd w:id="620"/>
      <w:r w:rsidRPr="00FB0EB9">
        <w:rPr>
          <w:rFonts w:ascii="Times New Roman" w:eastAsia="Times New Roman" w:hAnsi="Times New Roman" w:cs="Times New Roman"/>
          <w:color w:val="333333"/>
          <w:sz w:val="24"/>
          <w:szCs w:val="24"/>
          <w:lang w:val="ru-RU"/>
        </w:rPr>
        <w:t>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респондентів зазначили, що інформація розміщується у важкодоступних місцях, її пошук є нелегким;</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21" w:name="n641"/>
      <w:bookmarkEnd w:id="621"/>
      <w:r w:rsidRPr="00FB0EB9">
        <w:rPr>
          <w:rFonts w:ascii="Times New Roman" w:eastAsia="Times New Roman" w:hAnsi="Times New Roman" w:cs="Times New Roman"/>
          <w:color w:val="333333"/>
          <w:sz w:val="24"/>
          <w:szCs w:val="24"/>
          <w:lang w:val="ru-RU"/>
        </w:rPr>
        <w:t>__%</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color w:val="333333"/>
          <w:sz w:val="24"/>
          <w:szCs w:val="24"/>
          <w:lang w:val="ru-RU"/>
        </w:rPr>
        <w:t>респондентів зазначили, що інформація розміщується не у повному обсязі.</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ru-RU"/>
        </w:rPr>
      </w:pPr>
      <w:bookmarkStart w:id="622" w:name="n642"/>
      <w:bookmarkEnd w:id="622"/>
      <w:r w:rsidRPr="00FB0EB9">
        <w:rPr>
          <w:rFonts w:ascii="Times New Roman" w:eastAsia="Times New Roman" w:hAnsi="Times New Roman" w:cs="Times New Roman"/>
          <w:color w:val="333333"/>
          <w:sz w:val="24"/>
          <w:szCs w:val="24"/>
          <w:lang w:val="ru-RU"/>
        </w:rPr>
        <w:lastRenderedPageBreak/>
        <w:t>____________________________________________________________________________</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2</w:t>
      </w:r>
      <w:r w:rsidRPr="00FB0EB9">
        <w:rPr>
          <w:rFonts w:ascii="Times New Roman" w:eastAsia="Times New Roman" w:hAnsi="Times New Roman" w:cs="Times New Roman"/>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23" w:name="n643"/>
      <w:bookmarkEnd w:id="623"/>
      <w:r w:rsidRPr="00FB0EB9">
        <w:rPr>
          <w:rFonts w:ascii="Times New Roman" w:eastAsia="Times New Roman" w:hAnsi="Times New Roman" w:cs="Times New Roman"/>
          <w:color w:val="333333"/>
          <w:sz w:val="24"/>
          <w:szCs w:val="24"/>
          <w:lang w:val="ru-RU"/>
        </w:rPr>
        <w:t>Висновок:</w:t>
      </w:r>
    </w:p>
    <w:p w:rsidR="00FB0EB9" w:rsidRPr="00FB0EB9" w:rsidRDefault="00FB0EB9" w:rsidP="00FB0EB9">
      <w:pPr>
        <w:shd w:val="clear" w:color="auto" w:fill="FFFFFF"/>
        <w:spacing w:before="150" w:after="150" w:line="240" w:lineRule="auto"/>
        <w:rPr>
          <w:rFonts w:ascii="Times New Roman" w:eastAsia="Times New Roman" w:hAnsi="Times New Roman" w:cs="Times New Roman"/>
          <w:color w:val="333333"/>
          <w:sz w:val="24"/>
          <w:szCs w:val="24"/>
          <w:lang w:val="ru-RU"/>
        </w:rPr>
      </w:pPr>
      <w:bookmarkStart w:id="624" w:name="n644"/>
      <w:bookmarkEnd w:id="624"/>
      <w:r w:rsidRPr="00FB0EB9">
        <w:rPr>
          <w:rFonts w:ascii="Times New Roman" w:eastAsia="Times New Roman" w:hAnsi="Times New Roman" w:cs="Times New Roman"/>
          <w:color w:val="333333"/>
          <w:sz w:val="24"/>
          <w:szCs w:val="24"/>
          <w:lang w:val="ru-RU"/>
        </w:rPr>
        <w:t>___________________________________________________________________________</w:t>
      </w:r>
      <w:r w:rsidRPr="00FB0EB9">
        <w:rPr>
          <w:rFonts w:ascii="Times New Roman" w:eastAsia="Times New Roman" w:hAnsi="Times New Roman" w:cs="Times New Roman"/>
          <w:color w:val="333333"/>
          <w:sz w:val="24"/>
          <w:szCs w:val="24"/>
          <w:lang w:val="en-US"/>
        </w:rPr>
        <w:t> </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5</w:t>
      </w:r>
      <w:r w:rsidRPr="00FB0EB9">
        <w:rPr>
          <w:rFonts w:ascii="Times New Roman" w:eastAsia="Times New Roman" w:hAnsi="Times New Roman" w:cs="Times New Roman"/>
          <w:color w:val="333333"/>
          <w:sz w:val="24"/>
          <w:szCs w:val="24"/>
          <w:lang w:val="ru-RU"/>
        </w:rPr>
        <w:t>.</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25" w:name="n645"/>
      <w:bookmarkEnd w:id="625"/>
      <w:r w:rsidRPr="00FB0EB9">
        <w:rPr>
          <w:rFonts w:ascii="Times New Roman" w:eastAsia="Times New Roman" w:hAnsi="Times New Roman" w:cs="Times New Roman"/>
          <w:color w:val="333333"/>
          <w:sz w:val="24"/>
          <w:szCs w:val="24"/>
          <w:lang w:val="ru-RU"/>
        </w:rPr>
        <w:t>3. Функції, процеси організації, у яких виявлено недоліки або невідповідності, причини їх виникнення, заходи, яких вжито або може бути вжито для їх усунення:_______________ .</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26" w:name="n646"/>
      <w:bookmarkEnd w:id="626"/>
      <w:r w:rsidRPr="00FB0EB9">
        <w:rPr>
          <w:rFonts w:ascii="Times New Roman" w:eastAsia="Times New Roman" w:hAnsi="Times New Roman" w:cs="Times New Roman"/>
          <w:color w:val="333333"/>
          <w:sz w:val="24"/>
          <w:szCs w:val="24"/>
          <w:lang w:val="ru-RU"/>
        </w:rPr>
        <w:t>4. Виявлені корупційні ризики, їхній зміст, джерела, існуючі заходи контролю: _______ .</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27" w:name="n647"/>
      <w:bookmarkEnd w:id="627"/>
      <w:r w:rsidRPr="00FB0EB9">
        <w:rPr>
          <w:rFonts w:ascii="Times New Roman" w:eastAsia="Times New Roman" w:hAnsi="Times New Roman" w:cs="Times New Roman"/>
          <w:color w:val="333333"/>
          <w:sz w:val="24"/>
          <w:szCs w:val="24"/>
          <w:lang w:val="ru-RU"/>
        </w:rPr>
        <w:t>5. Інша інформація, яка має значення для визначення обсягу оцінювання корупційних ризиків:_____________________________________________________________________ .</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28" w:name="n648"/>
      <w:bookmarkEnd w:id="628"/>
      <w:r w:rsidRPr="00FB0EB9">
        <w:rPr>
          <w:rFonts w:ascii="Times New Roman" w:eastAsia="Times New Roman" w:hAnsi="Times New Roman" w:cs="Times New Roman"/>
          <w:color w:val="333333"/>
          <w:sz w:val="24"/>
          <w:szCs w:val="24"/>
          <w:lang w:val="ru-RU"/>
        </w:rPr>
        <w:t>6. Власне ім’я та прізвище, посада особи, яка підготувала аналітичну довідку:________</w:t>
      </w:r>
      <w:r w:rsidRPr="00FB0EB9">
        <w:rPr>
          <w:rFonts w:ascii="Times New Roman" w:eastAsia="Times New Roman" w:hAnsi="Times New Roman" w:cs="Times New Roman"/>
          <w:color w:val="333333"/>
          <w:sz w:val="24"/>
          <w:szCs w:val="24"/>
          <w:lang w:val="ru-RU"/>
        </w:rPr>
        <w:br/>
        <w:t>____________________________________________________________________________ .</w:t>
      </w:r>
    </w:p>
    <w:tbl>
      <w:tblPr>
        <w:tblW w:w="5000" w:type="pct"/>
        <w:tblCellMar>
          <w:left w:w="0" w:type="dxa"/>
          <w:right w:w="0" w:type="dxa"/>
        </w:tblCellMar>
        <w:tblLook w:val="04A0" w:firstRow="1" w:lastRow="0" w:firstColumn="1" w:lastColumn="0" w:noHBand="0" w:noVBand="1"/>
      </w:tblPr>
      <w:tblGrid>
        <w:gridCol w:w="1295"/>
        <w:gridCol w:w="8388"/>
      </w:tblGrid>
      <w:tr w:rsidR="00FB0EB9" w:rsidRPr="00FB0EB9" w:rsidTr="00FB0EB9">
        <w:tc>
          <w:tcPr>
            <w:tcW w:w="1260" w:type="dxa"/>
            <w:vMerge w:val="restar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629" w:name="n649"/>
            <w:bookmarkEnd w:id="629"/>
            <w:r w:rsidRPr="00FB0EB9">
              <w:rPr>
                <w:rFonts w:ascii="Times New Roman" w:eastAsia="Times New Roman" w:hAnsi="Times New Roman" w:cs="Times New Roman"/>
                <w:sz w:val="20"/>
                <w:szCs w:val="20"/>
                <w:lang w:val="en-US"/>
              </w:rPr>
              <w:t>__________</w:t>
            </w: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b/>
                <w:bCs/>
                <w:sz w:val="20"/>
                <w:szCs w:val="20"/>
                <w:lang w:val="en-US"/>
              </w:rPr>
              <w:t>Примітки</w:t>
            </w:r>
            <w:r w:rsidRPr="00FB0EB9">
              <w:rPr>
                <w:rFonts w:ascii="Times New Roman" w:eastAsia="Times New Roman" w:hAnsi="Times New Roman" w:cs="Times New Roman"/>
                <w:sz w:val="20"/>
                <w:szCs w:val="20"/>
                <w:lang w:val="en-US"/>
              </w:rPr>
              <w:t>:</w:t>
            </w:r>
          </w:p>
        </w:tc>
        <w:tc>
          <w:tcPr>
            <w:tcW w:w="816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b/>
                <w:bCs/>
                <w:sz w:val="2"/>
                <w:szCs w:val="2"/>
                <w:vertAlign w:val="superscript"/>
                <w:lang w:val="en-US"/>
              </w:rPr>
              <w:t>-</w:t>
            </w:r>
            <w:r w:rsidRPr="00FB0EB9">
              <w:rPr>
                <w:rFonts w:ascii="Times New Roman" w:eastAsia="Times New Roman" w:hAnsi="Times New Roman" w:cs="Times New Roman"/>
                <w:b/>
                <w:bCs/>
                <w:sz w:val="16"/>
                <w:szCs w:val="16"/>
                <w:vertAlign w:val="superscript"/>
                <w:lang w:val="en-US"/>
              </w:rPr>
              <w:t>1.</w:t>
            </w:r>
            <w:r w:rsidRPr="00FB0EB9">
              <w:rPr>
                <w:rFonts w:ascii="Times New Roman" w:eastAsia="Times New Roman" w:hAnsi="Times New Roman" w:cs="Times New Roman"/>
                <w:sz w:val="20"/>
                <w:szCs w:val="20"/>
                <w:lang w:val="en-US"/>
              </w:rPr>
              <w:t> Наводиться числове значення.</w:t>
            </w:r>
          </w:p>
        </w:tc>
      </w:tr>
      <w:tr w:rsidR="00FB0EB9" w:rsidRPr="00FB0EB9" w:rsidTr="00FB0EB9">
        <w:tc>
          <w:tcPr>
            <w:tcW w:w="0" w:type="auto"/>
            <w:vMerge/>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816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b/>
                <w:bCs/>
                <w:sz w:val="2"/>
                <w:szCs w:val="2"/>
                <w:vertAlign w:val="superscript"/>
                <w:lang w:val="ru-RU"/>
              </w:rPr>
              <w:t>-</w:t>
            </w:r>
            <w:r w:rsidRPr="00FB0EB9">
              <w:rPr>
                <w:rFonts w:ascii="Times New Roman" w:eastAsia="Times New Roman" w:hAnsi="Times New Roman" w:cs="Times New Roman"/>
                <w:b/>
                <w:bCs/>
                <w:sz w:val="16"/>
                <w:szCs w:val="16"/>
                <w:vertAlign w:val="superscript"/>
                <w:lang w:val="ru-RU"/>
              </w:rPr>
              <w:t>2.</w:t>
            </w:r>
            <w:r w:rsidRPr="00FB0EB9">
              <w:rPr>
                <w:rFonts w:ascii="Times New Roman" w:eastAsia="Times New Roman" w:hAnsi="Times New Roman" w:cs="Times New Roman"/>
                <w:sz w:val="20"/>
                <w:szCs w:val="20"/>
                <w:lang w:val="en-US"/>
              </w:rPr>
              <w:t> </w:t>
            </w:r>
            <w:r w:rsidRPr="00FB0EB9">
              <w:rPr>
                <w:rFonts w:ascii="Times New Roman" w:eastAsia="Times New Roman" w:hAnsi="Times New Roman" w:cs="Times New Roman"/>
                <w:sz w:val="20"/>
                <w:szCs w:val="20"/>
                <w:lang w:val="ru-RU"/>
              </w:rPr>
              <w:t>Зазначаються інші питанні, наведені в анкеті, та відповіді на них.</w:t>
            </w:r>
          </w:p>
        </w:tc>
      </w:tr>
      <w:tr w:rsidR="00FB0EB9" w:rsidRPr="00FB0EB9" w:rsidTr="00FB0EB9">
        <w:tc>
          <w:tcPr>
            <w:tcW w:w="0" w:type="auto"/>
            <w:vMerge/>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816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b/>
                <w:bCs/>
                <w:sz w:val="2"/>
                <w:szCs w:val="2"/>
                <w:vertAlign w:val="superscript"/>
                <w:lang w:val="ru-RU"/>
              </w:rPr>
              <w:t>-</w:t>
            </w:r>
            <w:r w:rsidRPr="00FB0EB9">
              <w:rPr>
                <w:rFonts w:ascii="Times New Roman" w:eastAsia="Times New Roman" w:hAnsi="Times New Roman" w:cs="Times New Roman"/>
                <w:b/>
                <w:bCs/>
                <w:sz w:val="16"/>
                <w:szCs w:val="16"/>
                <w:vertAlign w:val="superscript"/>
                <w:lang w:val="ru-RU"/>
              </w:rPr>
              <w:t>3.</w:t>
            </w:r>
            <w:r w:rsidRPr="00FB0EB9">
              <w:rPr>
                <w:rFonts w:ascii="Times New Roman" w:eastAsia="Times New Roman" w:hAnsi="Times New Roman" w:cs="Times New Roman"/>
                <w:sz w:val="20"/>
                <w:szCs w:val="20"/>
                <w:lang w:val="en-US"/>
              </w:rPr>
              <w:t> </w:t>
            </w:r>
            <w:r w:rsidRPr="00FB0EB9">
              <w:rPr>
                <w:rFonts w:ascii="Times New Roman" w:eastAsia="Times New Roman" w:hAnsi="Times New Roman" w:cs="Times New Roman"/>
                <w:sz w:val="20"/>
                <w:szCs w:val="20"/>
                <w:lang w:val="ru-RU"/>
              </w:rPr>
              <w:t>Наводиться узагальнення результатів опитування (анкетування) працівників організації.</w:t>
            </w:r>
          </w:p>
        </w:tc>
      </w:tr>
      <w:tr w:rsidR="00FB0EB9" w:rsidRPr="00FB0EB9" w:rsidTr="00FB0EB9">
        <w:tc>
          <w:tcPr>
            <w:tcW w:w="0" w:type="auto"/>
            <w:vMerge/>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816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b/>
                <w:bCs/>
                <w:sz w:val="2"/>
                <w:szCs w:val="2"/>
                <w:vertAlign w:val="superscript"/>
                <w:lang w:val="en-US"/>
              </w:rPr>
              <w:t>-</w:t>
            </w:r>
            <w:r w:rsidRPr="00FB0EB9">
              <w:rPr>
                <w:rFonts w:ascii="Times New Roman" w:eastAsia="Times New Roman" w:hAnsi="Times New Roman" w:cs="Times New Roman"/>
                <w:b/>
                <w:bCs/>
                <w:sz w:val="16"/>
                <w:szCs w:val="16"/>
                <w:vertAlign w:val="superscript"/>
                <w:lang w:val="en-US"/>
              </w:rPr>
              <w:t>4.</w:t>
            </w:r>
            <w:r w:rsidRPr="00FB0EB9">
              <w:rPr>
                <w:rFonts w:ascii="Times New Roman" w:eastAsia="Times New Roman" w:hAnsi="Times New Roman" w:cs="Times New Roman"/>
                <w:sz w:val="20"/>
                <w:szCs w:val="20"/>
                <w:lang w:val="en-US"/>
              </w:rPr>
              <w:t> Зазначається гіперпосилання.</w:t>
            </w:r>
          </w:p>
        </w:tc>
      </w:tr>
      <w:tr w:rsidR="00FB0EB9" w:rsidRPr="00FB0EB9" w:rsidTr="00FB0EB9">
        <w:tc>
          <w:tcPr>
            <w:tcW w:w="0" w:type="auto"/>
            <w:vMerge/>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8160"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b/>
                <w:bCs/>
                <w:sz w:val="2"/>
                <w:szCs w:val="2"/>
                <w:vertAlign w:val="superscript"/>
                <w:lang w:val="ru-RU"/>
              </w:rPr>
              <w:t>-</w:t>
            </w:r>
            <w:r w:rsidRPr="00FB0EB9">
              <w:rPr>
                <w:rFonts w:ascii="Times New Roman" w:eastAsia="Times New Roman" w:hAnsi="Times New Roman" w:cs="Times New Roman"/>
                <w:b/>
                <w:bCs/>
                <w:sz w:val="16"/>
                <w:szCs w:val="16"/>
                <w:vertAlign w:val="superscript"/>
                <w:lang w:val="ru-RU"/>
              </w:rPr>
              <w:t>5.</w:t>
            </w:r>
            <w:r w:rsidRPr="00FB0EB9">
              <w:rPr>
                <w:rFonts w:ascii="Times New Roman" w:eastAsia="Times New Roman" w:hAnsi="Times New Roman" w:cs="Times New Roman"/>
                <w:sz w:val="20"/>
                <w:szCs w:val="20"/>
                <w:lang w:val="en-US"/>
              </w:rPr>
              <w:t> </w:t>
            </w:r>
            <w:r w:rsidRPr="00FB0EB9">
              <w:rPr>
                <w:rFonts w:ascii="Times New Roman" w:eastAsia="Times New Roman" w:hAnsi="Times New Roman" w:cs="Times New Roman"/>
                <w:sz w:val="20"/>
                <w:szCs w:val="20"/>
                <w:lang w:val="ru-RU"/>
              </w:rPr>
              <w:t>Наводиться узагальнення результатів опитування (анкетування) зовнішніх заінтересованих сторін організації.</w:t>
            </w:r>
          </w:p>
        </w:tc>
      </w:tr>
    </w:tbl>
    <w:p w:rsidR="00FB0EB9" w:rsidRPr="00FB0EB9" w:rsidRDefault="00FB0EB9" w:rsidP="00FB0EB9">
      <w:pPr>
        <w:shd w:val="clear" w:color="auto" w:fill="FFFFFF"/>
        <w:spacing w:after="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color w:val="333333"/>
          <w:sz w:val="24"/>
          <w:szCs w:val="24"/>
          <w:lang w:val="en-US"/>
        </w:rPr>
        <w:pict>
          <v:rect id="_x0000_i1034"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26"/>
        <w:gridCol w:w="4557"/>
      </w:tblGrid>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630" w:name="n696"/>
            <w:bookmarkStart w:id="631" w:name="n650"/>
            <w:bookmarkEnd w:id="630"/>
            <w:bookmarkEnd w:id="631"/>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Додаток 9</w:t>
            </w:r>
            <w:r w:rsidRPr="00FB0EB9">
              <w:rPr>
                <w:rFonts w:ascii="Times New Roman" w:eastAsia="Times New Roman" w:hAnsi="Times New Roman" w:cs="Times New Roman"/>
                <w:sz w:val="24"/>
                <w:szCs w:val="24"/>
                <w:lang w:val="ru-RU"/>
              </w:rPr>
              <w:br/>
              <w:t>до Методології управління</w:t>
            </w:r>
            <w:r w:rsidRPr="00FB0EB9">
              <w:rPr>
                <w:rFonts w:ascii="Times New Roman" w:eastAsia="Times New Roman" w:hAnsi="Times New Roman" w:cs="Times New Roman"/>
                <w:sz w:val="24"/>
                <w:szCs w:val="24"/>
                <w:lang w:val="ru-RU"/>
              </w:rPr>
              <w:br/>
              <w:t>корупційними ризиками</w:t>
            </w:r>
            <w:r w:rsidRPr="00FB0EB9">
              <w:rPr>
                <w:rFonts w:ascii="Times New Roman" w:eastAsia="Times New Roman" w:hAnsi="Times New Roman" w:cs="Times New Roman"/>
                <w:sz w:val="24"/>
                <w:szCs w:val="24"/>
                <w:lang w:val="ru-RU"/>
              </w:rPr>
              <w:br/>
              <w:t xml:space="preserve">(пункт 2 глави 4 розділу </w:t>
            </w:r>
            <w:r w:rsidRPr="00FB0EB9">
              <w:rPr>
                <w:rFonts w:ascii="Times New Roman" w:eastAsia="Times New Roman" w:hAnsi="Times New Roman" w:cs="Times New Roman"/>
                <w:sz w:val="24"/>
                <w:szCs w:val="24"/>
                <w:lang w:val="en-US"/>
              </w:rPr>
              <w:t>III</w:t>
            </w:r>
            <w:r w:rsidRPr="00FB0EB9">
              <w:rPr>
                <w:rFonts w:ascii="Times New Roman" w:eastAsia="Times New Roman" w:hAnsi="Times New Roman" w:cs="Times New Roman"/>
                <w:sz w:val="24"/>
                <w:szCs w:val="24"/>
                <w:lang w:val="ru-RU"/>
              </w:rPr>
              <w:t>)</w:t>
            </w:r>
          </w:p>
        </w:tc>
      </w:tr>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bookmarkStart w:id="632" w:name="n651"/>
            <w:bookmarkEnd w:id="632"/>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ЗРАЗОК</w:t>
            </w:r>
          </w:p>
        </w:tc>
      </w:tr>
    </w:tbl>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633" w:name="n652"/>
      <w:bookmarkEnd w:id="633"/>
      <w:r w:rsidRPr="00FB0EB9">
        <w:rPr>
          <w:rFonts w:ascii="Times New Roman" w:eastAsia="Times New Roman" w:hAnsi="Times New Roman" w:cs="Times New Roman"/>
          <w:b/>
          <w:bCs/>
          <w:color w:val="333333"/>
          <w:sz w:val="28"/>
          <w:szCs w:val="28"/>
          <w:lang w:val="ru-RU"/>
        </w:rPr>
        <w:t>ОПИС</w:t>
      </w:r>
      <w:r w:rsidRPr="00FB0EB9">
        <w:rPr>
          <w:rFonts w:ascii="Times New Roman" w:eastAsia="Times New Roman" w:hAnsi="Times New Roman" w:cs="Times New Roman"/>
          <w:color w:val="333333"/>
          <w:sz w:val="24"/>
          <w:szCs w:val="24"/>
          <w:lang w:val="ru-RU"/>
        </w:rPr>
        <w:br/>
      </w:r>
      <w:r w:rsidRPr="00FB0EB9">
        <w:rPr>
          <w:rFonts w:ascii="Times New Roman" w:eastAsia="Times New Roman" w:hAnsi="Times New Roman" w:cs="Times New Roman"/>
          <w:b/>
          <w:bCs/>
          <w:color w:val="333333"/>
          <w:sz w:val="28"/>
          <w:szCs w:val="28"/>
          <w:lang w:val="ru-RU"/>
        </w:rPr>
        <w:t>потенційно вразливої до корупції функції (процесів)</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34" w:name="n653"/>
      <w:bookmarkEnd w:id="634"/>
      <w:r w:rsidRPr="00FB0EB9">
        <w:rPr>
          <w:rFonts w:ascii="Times New Roman" w:eastAsia="Times New Roman" w:hAnsi="Times New Roman" w:cs="Times New Roman"/>
          <w:color w:val="333333"/>
          <w:sz w:val="24"/>
          <w:szCs w:val="24"/>
          <w:lang w:val="ru-RU"/>
        </w:rPr>
        <w:t>1. Опис функції (процесів) надання адміністративної послуги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35" w:name="n654"/>
      <w:bookmarkEnd w:id="635"/>
      <w:r w:rsidRPr="00FB0EB9">
        <w:rPr>
          <w:rFonts w:ascii="Times New Roman" w:eastAsia="Times New Roman" w:hAnsi="Times New Roman" w:cs="Times New Roman"/>
          <w:color w:val="333333"/>
          <w:sz w:val="24"/>
          <w:szCs w:val="24"/>
          <w:lang w:val="ru-RU"/>
        </w:rPr>
        <w:t>Для отримання адміністративної послуги суб’єкт звернення подає до адміністратора центру надання адміністративних послуг (далі - центр) регламентований пакет документів (особисто, через представника, поштою, засобами телекомунікаційного зв’язку).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36" w:name="n655"/>
      <w:bookmarkEnd w:id="636"/>
      <w:r w:rsidRPr="00FB0EB9">
        <w:rPr>
          <w:rFonts w:ascii="Times New Roman" w:eastAsia="Times New Roman" w:hAnsi="Times New Roman" w:cs="Times New Roman"/>
          <w:color w:val="333333"/>
          <w:sz w:val="24"/>
          <w:szCs w:val="24"/>
          <w:lang w:val="ru-RU"/>
        </w:rPr>
        <w:t>Адміністратор центру: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37" w:name="n656"/>
      <w:bookmarkEnd w:id="637"/>
      <w:r w:rsidRPr="00FB0EB9">
        <w:rPr>
          <w:rFonts w:ascii="Times New Roman" w:eastAsia="Times New Roman" w:hAnsi="Times New Roman" w:cs="Times New Roman"/>
          <w:color w:val="333333"/>
          <w:sz w:val="24"/>
          <w:szCs w:val="24"/>
          <w:lang w:val="ru-RU"/>
        </w:rPr>
        <w:t>перевіряє відповідність вхідного пакета документів;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38" w:name="n657"/>
      <w:bookmarkEnd w:id="638"/>
      <w:r w:rsidRPr="00FB0EB9">
        <w:rPr>
          <w:rFonts w:ascii="Times New Roman" w:eastAsia="Times New Roman" w:hAnsi="Times New Roman" w:cs="Times New Roman"/>
          <w:color w:val="333333"/>
          <w:sz w:val="24"/>
          <w:szCs w:val="24"/>
          <w:lang w:val="ru-RU"/>
        </w:rPr>
        <w:t>складає опис вхідного пакета документів у двох примірниках, один з яких надає суб’єкту звернення;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39" w:name="n658"/>
      <w:bookmarkEnd w:id="639"/>
      <w:r w:rsidRPr="00FB0EB9">
        <w:rPr>
          <w:rFonts w:ascii="Times New Roman" w:eastAsia="Times New Roman" w:hAnsi="Times New Roman" w:cs="Times New Roman"/>
          <w:color w:val="333333"/>
          <w:sz w:val="24"/>
          <w:szCs w:val="24"/>
          <w:lang w:val="ru-RU"/>
        </w:rPr>
        <w:lastRenderedPageBreak/>
        <w:t>з’ясовує від суб’єкта звернення спосіб повідомлення про результат надання адміністративної послуги;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0" w:name="n659"/>
      <w:bookmarkEnd w:id="640"/>
      <w:r w:rsidRPr="00FB0EB9">
        <w:rPr>
          <w:rFonts w:ascii="Times New Roman" w:eastAsia="Times New Roman" w:hAnsi="Times New Roman" w:cs="Times New Roman"/>
          <w:color w:val="333333"/>
          <w:sz w:val="24"/>
          <w:szCs w:val="24"/>
          <w:lang w:val="ru-RU"/>
        </w:rPr>
        <w:t>реєструє вхідний пакет документів;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1" w:name="n660"/>
      <w:bookmarkEnd w:id="641"/>
      <w:r w:rsidRPr="00FB0EB9">
        <w:rPr>
          <w:rFonts w:ascii="Times New Roman" w:eastAsia="Times New Roman" w:hAnsi="Times New Roman" w:cs="Times New Roman"/>
          <w:color w:val="333333"/>
          <w:sz w:val="24"/>
          <w:szCs w:val="24"/>
          <w:lang w:val="ru-RU"/>
        </w:rPr>
        <w:t>формує справу у паперовій та/або електронній формі;</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2" w:name="n661"/>
      <w:bookmarkEnd w:id="642"/>
      <w:r w:rsidRPr="00FB0EB9">
        <w:rPr>
          <w:rFonts w:ascii="Times New Roman" w:eastAsia="Times New Roman" w:hAnsi="Times New Roman" w:cs="Times New Roman"/>
          <w:color w:val="333333"/>
          <w:sz w:val="24"/>
          <w:szCs w:val="24"/>
          <w:lang w:val="ru-RU"/>
        </w:rPr>
        <w:t>вносить інформацію про вчинені дії до листа про проходження справи;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3" w:name="n662"/>
      <w:bookmarkEnd w:id="643"/>
      <w:r w:rsidRPr="00FB0EB9">
        <w:rPr>
          <w:rFonts w:ascii="Times New Roman" w:eastAsia="Times New Roman" w:hAnsi="Times New Roman" w:cs="Times New Roman"/>
          <w:color w:val="333333"/>
          <w:sz w:val="24"/>
          <w:szCs w:val="24"/>
          <w:lang w:val="ru-RU"/>
        </w:rPr>
        <w:t>надсилає відповідному суб’єкту надання адміністративних послуг вхідний пакет документів (справу).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4" w:name="n663"/>
      <w:bookmarkEnd w:id="644"/>
      <w:r w:rsidRPr="00FB0EB9">
        <w:rPr>
          <w:rFonts w:ascii="Times New Roman" w:eastAsia="Times New Roman" w:hAnsi="Times New Roman" w:cs="Times New Roman"/>
          <w:color w:val="333333"/>
          <w:sz w:val="24"/>
          <w:szCs w:val="24"/>
          <w:lang w:val="ru-RU"/>
        </w:rPr>
        <w:t>Суб’єкт надання адміністративних послуг:</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5" w:name="n664"/>
      <w:bookmarkEnd w:id="645"/>
      <w:r w:rsidRPr="00FB0EB9">
        <w:rPr>
          <w:rFonts w:ascii="Times New Roman" w:eastAsia="Times New Roman" w:hAnsi="Times New Roman" w:cs="Times New Roman"/>
          <w:color w:val="333333"/>
          <w:sz w:val="24"/>
          <w:szCs w:val="24"/>
          <w:lang w:val="ru-RU"/>
        </w:rPr>
        <w:t>отримує вхідний пакет документів (справу) із внесенням запису про його (її) отримання;</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6" w:name="n665"/>
      <w:bookmarkEnd w:id="646"/>
      <w:r w:rsidRPr="00FB0EB9">
        <w:rPr>
          <w:rFonts w:ascii="Times New Roman" w:eastAsia="Times New Roman" w:hAnsi="Times New Roman" w:cs="Times New Roman"/>
          <w:color w:val="333333"/>
          <w:sz w:val="24"/>
          <w:szCs w:val="24"/>
          <w:lang w:val="ru-RU"/>
        </w:rPr>
        <w:t>опрацьовує вхідний пакет документів (справу);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7" w:name="n666"/>
      <w:bookmarkEnd w:id="647"/>
      <w:r w:rsidRPr="00FB0EB9">
        <w:rPr>
          <w:rFonts w:ascii="Times New Roman" w:eastAsia="Times New Roman" w:hAnsi="Times New Roman" w:cs="Times New Roman"/>
          <w:color w:val="333333"/>
          <w:sz w:val="24"/>
          <w:szCs w:val="24"/>
          <w:lang w:val="ru-RU"/>
        </w:rPr>
        <w:t>формує вихідний пакет документів;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8" w:name="n667"/>
      <w:bookmarkEnd w:id="648"/>
      <w:r w:rsidRPr="00FB0EB9">
        <w:rPr>
          <w:rFonts w:ascii="Times New Roman" w:eastAsia="Times New Roman" w:hAnsi="Times New Roman" w:cs="Times New Roman"/>
          <w:color w:val="333333"/>
          <w:sz w:val="24"/>
          <w:szCs w:val="24"/>
          <w:lang w:val="ru-RU"/>
        </w:rPr>
        <w:t>передає вихідний пакет документів до центру;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9" w:name="n668"/>
      <w:bookmarkEnd w:id="649"/>
      <w:r w:rsidRPr="00FB0EB9">
        <w:rPr>
          <w:rFonts w:ascii="Times New Roman" w:eastAsia="Times New Roman" w:hAnsi="Times New Roman" w:cs="Times New Roman"/>
          <w:color w:val="333333"/>
          <w:sz w:val="24"/>
          <w:szCs w:val="24"/>
          <w:lang w:val="ru-RU"/>
        </w:rPr>
        <w:t>вносить інформацію про вчинені дії до листа про проходження справи.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50" w:name="n669"/>
      <w:bookmarkEnd w:id="650"/>
      <w:r w:rsidRPr="00FB0EB9">
        <w:rPr>
          <w:rFonts w:ascii="Times New Roman" w:eastAsia="Times New Roman" w:hAnsi="Times New Roman" w:cs="Times New Roman"/>
          <w:color w:val="333333"/>
          <w:sz w:val="24"/>
          <w:szCs w:val="24"/>
          <w:lang w:val="ru-RU"/>
        </w:rPr>
        <w:t>Адміністратор центру: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51" w:name="n670"/>
      <w:bookmarkEnd w:id="651"/>
      <w:r w:rsidRPr="00FB0EB9">
        <w:rPr>
          <w:rFonts w:ascii="Times New Roman" w:eastAsia="Times New Roman" w:hAnsi="Times New Roman" w:cs="Times New Roman"/>
          <w:color w:val="333333"/>
          <w:sz w:val="24"/>
          <w:szCs w:val="24"/>
          <w:lang w:val="ru-RU"/>
        </w:rPr>
        <w:t>невідкладно інформує суб’єкта звернення про результат надання адміністративної послуги;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52" w:name="n671"/>
      <w:bookmarkEnd w:id="652"/>
      <w:r w:rsidRPr="00FB0EB9">
        <w:rPr>
          <w:rFonts w:ascii="Times New Roman" w:eastAsia="Times New Roman" w:hAnsi="Times New Roman" w:cs="Times New Roman"/>
          <w:color w:val="333333"/>
          <w:sz w:val="24"/>
          <w:szCs w:val="24"/>
          <w:lang w:val="ru-RU"/>
        </w:rPr>
        <w:t>реєструє вихідний пакет документів;</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53" w:name="n672"/>
      <w:bookmarkEnd w:id="653"/>
      <w:r w:rsidRPr="00FB0EB9">
        <w:rPr>
          <w:rFonts w:ascii="Times New Roman" w:eastAsia="Times New Roman" w:hAnsi="Times New Roman" w:cs="Times New Roman"/>
          <w:color w:val="333333"/>
          <w:sz w:val="24"/>
          <w:szCs w:val="24"/>
          <w:lang w:val="ru-RU"/>
        </w:rPr>
        <w:t>передає суб’єкту звернення вихідний пакет документів (особисто під підпис або в інший прийнятний для суб’єкта звернення спосіб);</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54" w:name="n673"/>
      <w:bookmarkEnd w:id="654"/>
      <w:r w:rsidRPr="00FB0EB9">
        <w:rPr>
          <w:rFonts w:ascii="Times New Roman" w:eastAsia="Times New Roman" w:hAnsi="Times New Roman" w:cs="Times New Roman"/>
          <w:color w:val="333333"/>
          <w:sz w:val="24"/>
          <w:szCs w:val="24"/>
          <w:lang w:val="ru-RU"/>
        </w:rPr>
        <w:t>зазначає в описі вхідного пакета документів дату отримання вихідного пакета документів, що зберігається у матеріалах справи;</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55" w:name="n674"/>
      <w:bookmarkEnd w:id="655"/>
      <w:r w:rsidRPr="00FB0EB9">
        <w:rPr>
          <w:rFonts w:ascii="Times New Roman" w:eastAsia="Times New Roman" w:hAnsi="Times New Roman" w:cs="Times New Roman"/>
          <w:color w:val="333333"/>
          <w:sz w:val="24"/>
          <w:szCs w:val="24"/>
          <w:lang w:val="ru-RU"/>
        </w:rPr>
        <w:t>закриває справу;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56" w:name="n675"/>
      <w:bookmarkEnd w:id="656"/>
      <w:r w:rsidRPr="00FB0EB9">
        <w:rPr>
          <w:rFonts w:ascii="Times New Roman" w:eastAsia="Times New Roman" w:hAnsi="Times New Roman" w:cs="Times New Roman"/>
          <w:color w:val="333333"/>
          <w:sz w:val="24"/>
          <w:szCs w:val="24"/>
          <w:lang w:val="ru-RU"/>
        </w:rPr>
        <w:t>передає матеріали справи до архіву.</w:t>
      </w:r>
    </w:p>
    <w:p w:rsidR="00FB0EB9" w:rsidRPr="00FB0EB9" w:rsidRDefault="00FB0EB9" w:rsidP="00FB0EB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57" w:name="n676"/>
      <w:bookmarkEnd w:id="657"/>
      <w:r w:rsidRPr="00FB0EB9">
        <w:rPr>
          <w:rFonts w:ascii="Times New Roman" w:eastAsia="Times New Roman" w:hAnsi="Times New Roman" w:cs="Times New Roman"/>
          <w:color w:val="333333"/>
          <w:sz w:val="24"/>
          <w:szCs w:val="24"/>
          <w:lang w:val="ru-RU"/>
        </w:rPr>
        <w:t>2. Схематичний опис функції (процесів) надання адміністративної послуги</w:t>
      </w:r>
    </w:p>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en-US"/>
        </w:rPr>
      </w:pPr>
      <w:bookmarkStart w:id="658" w:name="n708"/>
      <w:bookmarkEnd w:id="658"/>
      <w:r w:rsidRPr="00FB0EB9">
        <w:rPr>
          <w:rFonts w:ascii="Times New Roman" w:eastAsia="Times New Roman" w:hAnsi="Times New Roman" w:cs="Times New Roman"/>
          <w:noProof/>
          <w:color w:val="333333"/>
          <w:sz w:val="24"/>
          <w:szCs w:val="24"/>
          <w:lang w:val="en-US"/>
        </w:rPr>
        <w:lastRenderedPageBreak/>
        <w:drawing>
          <wp:inline distT="0" distB="0" distL="0" distR="0" wp14:anchorId="777D81FB" wp14:editId="24F06855">
            <wp:extent cx="5724525" cy="3952875"/>
            <wp:effectExtent l="0" t="0" r="9525" b="9525"/>
            <wp:docPr id="3" name="Рисунок 3" descr="https://zakon.rada.gov.ua/laws/file/imgs/97/p514809n7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zakon.rada.gov.ua/laws/file/imgs/97/p514809n708-1.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24525" cy="395287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1897"/>
        <w:gridCol w:w="7786"/>
      </w:tblGrid>
      <w:tr w:rsidR="00FB0EB9" w:rsidRPr="00FB0EB9" w:rsidTr="00FB0EB9">
        <w:tc>
          <w:tcPr>
            <w:tcW w:w="1845"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659" w:name="n678"/>
            <w:bookmarkEnd w:id="659"/>
            <w:r w:rsidRPr="00FB0EB9">
              <w:rPr>
                <w:rFonts w:ascii="Times New Roman" w:eastAsia="Times New Roman" w:hAnsi="Times New Roman" w:cs="Times New Roman"/>
                <w:sz w:val="20"/>
                <w:szCs w:val="20"/>
                <w:lang w:val="en-US"/>
              </w:rPr>
              <w:t>__________</w:t>
            </w: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b/>
                <w:bCs/>
                <w:sz w:val="20"/>
                <w:szCs w:val="20"/>
                <w:lang w:val="en-US"/>
              </w:rPr>
              <w:t>Примітка</w:t>
            </w:r>
            <w:r w:rsidRPr="00FB0EB9">
              <w:rPr>
                <w:rFonts w:ascii="Times New Roman" w:eastAsia="Times New Roman" w:hAnsi="Times New Roman" w:cs="Times New Roman"/>
                <w:sz w:val="20"/>
                <w:szCs w:val="20"/>
                <w:lang w:val="en-US"/>
              </w:rPr>
              <w:t>:</w:t>
            </w:r>
          </w:p>
        </w:tc>
        <w:tc>
          <w:tcPr>
            <w:tcW w:w="7575" w:type="dxa"/>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b/>
                <w:bCs/>
                <w:sz w:val="2"/>
                <w:szCs w:val="2"/>
                <w:vertAlign w:val="superscript"/>
                <w:lang w:val="ru-RU"/>
              </w:rPr>
              <w:t>-</w:t>
            </w:r>
            <w:r w:rsidRPr="00FB0EB9">
              <w:rPr>
                <w:rFonts w:ascii="Times New Roman" w:eastAsia="Times New Roman" w:hAnsi="Times New Roman" w:cs="Times New Roman"/>
                <w:b/>
                <w:bCs/>
                <w:sz w:val="16"/>
                <w:szCs w:val="16"/>
                <w:vertAlign w:val="superscript"/>
                <w:lang w:val="ru-RU"/>
              </w:rPr>
              <w:t>1.</w:t>
            </w:r>
            <w:r w:rsidRPr="00FB0EB9">
              <w:rPr>
                <w:rFonts w:ascii="Times New Roman" w:eastAsia="Times New Roman" w:hAnsi="Times New Roman" w:cs="Times New Roman"/>
                <w:sz w:val="20"/>
                <w:szCs w:val="20"/>
                <w:lang w:val="en-US"/>
              </w:rPr>
              <w:t> </w:t>
            </w:r>
            <w:r w:rsidRPr="00FB0EB9">
              <w:rPr>
                <w:rFonts w:ascii="Times New Roman" w:eastAsia="Times New Roman" w:hAnsi="Times New Roman" w:cs="Times New Roman"/>
                <w:sz w:val="20"/>
                <w:szCs w:val="20"/>
                <w:lang w:val="ru-RU"/>
              </w:rPr>
              <w:t>На прикладі функції надання адміністративної послуги.</w:t>
            </w:r>
          </w:p>
        </w:tc>
      </w:tr>
    </w:tbl>
    <w:p w:rsidR="00FB0EB9" w:rsidRPr="00FB0EB9" w:rsidRDefault="00FB0EB9" w:rsidP="00FB0EB9">
      <w:pPr>
        <w:shd w:val="clear" w:color="auto" w:fill="FFFFFF"/>
        <w:spacing w:after="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color w:val="333333"/>
          <w:sz w:val="24"/>
          <w:szCs w:val="24"/>
          <w:lang w:val="en-US"/>
        </w:rPr>
        <w:pict>
          <v:rect id="_x0000_i103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26"/>
        <w:gridCol w:w="4557"/>
      </w:tblGrid>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660" w:name="n697"/>
            <w:bookmarkStart w:id="661" w:name="n679"/>
            <w:bookmarkEnd w:id="660"/>
            <w:bookmarkEnd w:id="661"/>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Додаток 10</w:t>
            </w:r>
            <w:r w:rsidRPr="00FB0EB9">
              <w:rPr>
                <w:rFonts w:ascii="Times New Roman" w:eastAsia="Times New Roman" w:hAnsi="Times New Roman" w:cs="Times New Roman"/>
                <w:sz w:val="24"/>
                <w:szCs w:val="24"/>
                <w:lang w:val="ru-RU"/>
              </w:rPr>
              <w:br/>
              <w:t>до Методології управління</w:t>
            </w:r>
            <w:r w:rsidRPr="00FB0EB9">
              <w:rPr>
                <w:rFonts w:ascii="Times New Roman" w:eastAsia="Times New Roman" w:hAnsi="Times New Roman" w:cs="Times New Roman"/>
                <w:sz w:val="24"/>
                <w:szCs w:val="24"/>
                <w:lang w:val="ru-RU"/>
              </w:rPr>
              <w:br/>
              <w:t>корупційними ризиками</w:t>
            </w:r>
            <w:r w:rsidRPr="00FB0EB9">
              <w:rPr>
                <w:rFonts w:ascii="Times New Roman" w:eastAsia="Times New Roman" w:hAnsi="Times New Roman" w:cs="Times New Roman"/>
                <w:sz w:val="24"/>
                <w:szCs w:val="24"/>
                <w:lang w:val="ru-RU"/>
              </w:rPr>
              <w:br/>
              <w:t xml:space="preserve">(пункт 12 глави 4 розділу </w:t>
            </w:r>
            <w:r w:rsidRPr="00FB0EB9">
              <w:rPr>
                <w:rFonts w:ascii="Times New Roman" w:eastAsia="Times New Roman" w:hAnsi="Times New Roman" w:cs="Times New Roman"/>
                <w:sz w:val="24"/>
                <w:szCs w:val="24"/>
                <w:lang w:val="en-US"/>
              </w:rPr>
              <w:t>III</w:t>
            </w:r>
            <w:r w:rsidRPr="00FB0EB9">
              <w:rPr>
                <w:rFonts w:ascii="Times New Roman" w:eastAsia="Times New Roman" w:hAnsi="Times New Roman" w:cs="Times New Roman"/>
                <w:sz w:val="24"/>
                <w:szCs w:val="24"/>
                <w:lang w:val="ru-RU"/>
              </w:rPr>
              <w:t>)</w:t>
            </w:r>
          </w:p>
        </w:tc>
      </w:tr>
    </w:tbl>
    <w:bookmarkStart w:id="662" w:name="n680"/>
    <w:bookmarkEnd w:id="662"/>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en-US"/>
        </w:rPr>
      </w:pPr>
      <w:r w:rsidRPr="00FB0EB9">
        <w:rPr>
          <w:rFonts w:ascii="Times New Roman" w:eastAsia="Times New Roman" w:hAnsi="Times New Roman" w:cs="Times New Roman"/>
          <w:color w:val="333333"/>
          <w:sz w:val="24"/>
          <w:szCs w:val="24"/>
          <w:lang w:val="en-US"/>
        </w:rPr>
        <w:fldChar w:fldCharType="begin"/>
      </w:r>
      <w:r w:rsidRPr="00FB0EB9">
        <w:rPr>
          <w:rFonts w:ascii="Times New Roman" w:eastAsia="Times New Roman" w:hAnsi="Times New Roman" w:cs="Times New Roman"/>
          <w:color w:val="333333"/>
          <w:sz w:val="24"/>
          <w:szCs w:val="24"/>
          <w:lang w:val="en-US"/>
        </w:rPr>
        <w:instrText xml:space="preserve"> HYPERLINK "https://zakon.rada.gov.ua/laws/file/text/97/f514809n705.docx" </w:instrText>
      </w:r>
      <w:r w:rsidRPr="00FB0EB9">
        <w:rPr>
          <w:rFonts w:ascii="Times New Roman" w:eastAsia="Times New Roman" w:hAnsi="Times New Roman" w:cs="Times New Roman"/>
          <w:color w:val="333333"/>
          <w:sz w:val="24"/>
          <w:szCs w:val="24"/>
          <w:lang w:val="en-US"/>
        </w:rPr>
        <w:fldChar w:fldCharType="separate"/>
      </w:r>
      <w:r w:rsidRPr="00FB0EB9">
        <w:rPr>
          <w:rFonts w:ascii="Times New Roman" w:eastAsia="Times New Roman" w:hAnsi="Times New Roman" w:cs="Times New Roman"/>
          <w:b/>
          <w:bCs/>
          <w:color w:val="C00909"/>
          <w:sz w:val="28"/>
          <w:szCs w:val="28"/>
          <w:u w:val="single"/>
          <w:lang w:val="en-US"/>
        </w:rPr>
        <w:t>РЕЄСТР РИЗИКІВ</w:t>
      </w:r>
      <w:r w:rsidRPr="00FB0EB9">
        <w:rPr>
          <w:rFonts w:ascii="Times New Roman" w:eastAsia="Times New Roman" w:hAnsi="Times New Roman" w:cs="Times New Roman"/>
          <w:color w:val="333333"/>
          <w:sz w:val="24"/>
          <w:szCs w:val="24"/>
          <w:lang w:val="en-US"/>
        </w:rPr>
        <w:fldChar w:fldCharType="end"/>
      </w:r>
    </w:p>
    <w:tbl>
      <w:tblPr>
        <w:tblW w:w="5000" w:type="pct"/>
        <w:tblCellMar>
          <w:left w:w="0" w:type="dxa"/>
          <w:right w:w="0" w:type="dxa"/>
        </w:tblCellMar>
        <w:tblLook w:val="04A0" w:firstRow="1" w:lastRow="0" w:firstColumn="1" w:lastColumn="0" w:noHBand="0" w:noVBand="1"/>
      </w:tblPr>
      <w:tblGrid>
        <w:gridCol w:w="5126"/>
        <w:gridCol w:w="4557"/>
      </w:tblGrid>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663" w:name="n681"/>
            <w:bookmarkEnd w:id="663"/>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Додаток 11</w:t>
            </w:r>
            <w:r w:rsidRPr="00FB0EB9">
              <w:rPr>
                <w:rFonts w:ascii="Times New Roman" w:eastAsia="Times New Roman" w:hAnsi="Times New Roman" w:cs="Times New Roman"/>
                <w:sz w:val="24"/>
                <w:szCs w:val="24"/>
                <w:lang w:val="ru-RU"/>
              </w:rPr>
              <w:br/>
              <w:t>до Методології управління</w:t>
            </w:r>
            <w:r w:rsidRPr="00FB0EB9">
              <w:rPr>
                <w:rFonts w:ascii="Times New Roman" w:eastAsia="Times New Roman" w:hAnsi="Times New Roman" w:cs="Times New Roman"/>
                <w:sz w:val="24"/>
                <w:szCs w:val="24"/>
                <w:lang w:val="ru-RU"/>
              </w:rPr>
              <w:br/>
              <w:t>корупційними ризиками</w:t>
            </w:r>
            <w:r w:rsidRPr="00FB0EB9">
              <w:rPr>
                <w:rFonts w:ascii="Times New Roman" w:eastAsia="Times New Roman" w:hAnsi="Times New Roman" w:cs="Times New Roman"/>
                <w:sz w:val="24"/>
                <w:szCs w:val="24"/>
                <w:lang w:val="ru-RU"/>
              </w:rPr>
              <w:br/>
              <w:t xml:space="preserve">(пункт 12 глави 4 розділу </w:t>
            </w:r>
            <w:r w:rsidRPr="00FB0EB9">
              <w:rPr>
                <w:rFonts w:ascii="Times New Roman" w:eastAsia="Times New Roman" w:hAnsi="Times New Roman" w:cs="Times New Roman"/>
                <w:sz w:val="24"/>
                <w:szCs w:val="24"/>
                <w:lang w:val="en-US"/>
              </w:rPr>
              <w:t>III</w:t>
            </w:r>
            <w:r w:rsidRPr="00FB0EB9">
              <w:rPr>
                <w:rFonts w:ascii="Times New Roman" w:eastAsia="Times New Roman" w:hAnsi="Times New Roman" w:cs="Times New Roman"/>
                <w:sz w:val="24"/>
                <w:szCs w:val="24"/>
                <w:lang w:val="ru-RU"/>
              </w:rPr>
              <w:t>)</w:t>
            </w:r>
          </w:p>
        </w:tc>
      </w:tr>
    </w:tbl>
    <w:bookmarkStart w:id="664" w:name="n682"/>
    <w:bookmarkEnd w:id="664"/>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en-US"/>
        </w:rPr>
      </w:pPr>
      <w:r w:rsidRPr="00FB0EB9">
        <w:rPr>
          <w:rFonts w:ascii="Times New Roman" w:eastAsia="Times New Roman" w:hAnsi="Times New Roman" w:cs="Times New Roman"/>
          <w:color w:val="333333"/>
          <w:sz w:val="24"/>
          <w:szCs w:val="24"/>
          <w:lang w:val="en-US"/>
        </w:rPr>
        <w:fldChar w:fldCharType="begin"/>
      </w:r>
      <w:r w:rsidRPr="00FB0EB9">
        <w:rPr>
          <w:rFonts w:ascii="Times New Roman" w:eastAsia="Times New Roman" w:hAnsi="Times New Roman" w:cs="Times New Roman"/>
          <w:color w:val="333333"/>
          <w:sz w:val="24"/>
          <w:szCs w:val="24"/>
          <w:lang w:val="en-US"/>
        </w:rPr>
        <w:instrText xml:space="preserve"> HYPERLINK "https://zakon.rada.gov.ua/laws/file/text/97/f514809n706.docx" </w:instrText>
      </w:r>
      <w:r w:rsidRPr="00FB0EB9">
        <w:rPr>
          <w:rFonts w:ascii="Times New Roman" w:eastAsia="Times New Roman" w:hAnsi="Times New Roman" w:cs="Times New Roman"/>
          <w:color w:val="333333"/>
          <w:sz w:val="24"/>
          <w:szCs w:val="24"/>
          <w:lang w:val="en-US"/>
        </w:rPr>
        <w:fldChar w:fldCharType="separate"/>
      </w:r>
      <w:r w:rsidRPr="00FB0EB9">
        <w:rPr>
          <w:rFonts w:ascii="Times New Roman" w:eastAsia="Times New Roman" w:hAnsi="Times New Roman" w:cs="Times New Roman"/>
          <w:b/>
          <w:bCs/>
          <w:color w:val="C00909"/>
          <w:sz w:val="28"/>
          <w:szCs w:val="28"/>
          <w:u w:val="single"/>
          <w:lang w:val="en-US"/>
        </w:rPr>
        <w:t>ЗАПОВНЕННЯ</w:t>
      </w:r>
      <w:r w:rsidRPr="00FB0EB9">
        <w:rPr>
          <w:rFonts w:ascii="Times New Roman" w:eastAsia="Times New Roman" w:hAnsi="Times New Roman" w:cs="Times New Roman"/>
          <w:color w:val="333333"/>
          <w:sz w:val="24"/>
          <w:szCs w:val="24"/>
          <w:lang w:val="en-US"/>
        </w:rPr>
        <w:fldChar w:fldCharType="end"/>
      </w:r>
      <w:r w:rsidRPr="00FB0EB9">
        <w:rPr>
          <w:rFonts w:ascii="Times New Roman" w:eastAsia="Times New Roman" w:hAnsi="Times New Roman" w:cs="Times New Roman"/>
          <w:color w:val="333333"/>
          <w:sz w:val="24"/>
          <w:szCs w:val="24"/>
          <w:lang w:val="en-US"/>
        </w:rPr>
        <w:br/>
      </w:r>
      <w:r w:rsidRPr="00FB0EB9">
        <w:rPr>
          <w:rFonts w:ascii="Times New Roman" w:eastAsia="Times New Roman" w:hAnsi="Times New Roman" w:cs="Times New Roman"/>
          <w:b/>
          <w:bCs/>
          <w:color w:val="333333"/>
          <w:sz w:val="28"/>
          <w:szCs w:val="28"/>
          <w:lang w:val="en-US"/>
        </w:rPr>
        <w:t>реєстру ризиків</w:t>
      </w:r>
    </w:p>
    <w:p w:rsidR="00FB0EB9" w:rsidRPr="00FB0EB9" w:rsidRDefault="00FB0EB9" w:rsidP="00FB0EB9">
      <w:pPr>
        <w:shd w:val="clear" w:color="auto" w:fill="FFFFFF"/>
        <w:spacing w:after="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color w:val="333333"/>
          <w:sz w:val="24"/>
          <w:szCs w:val="24"/>
          <w:lang w:val="en-US"/>
        </w:rPr>
        <w:pict>
          <v:rect id="_x0000_i1036" style="width:0;height:0" o:hralign="center" o:hrstd="t" o:hrnoshade="t" o:hr="t" fillcolor="black" stroked="f"/>
        </w:pict>
      </w:r>
    </w:p>
    <w:p w:rsidR="00FB0EB9" w:rsidRPr="00FB0EB9" w:rsidRDefault="00FB0EB9" w:rsidP="00FB0EB9">
      <w:pPr>
        <w:shd w:val="clear" w:color="auto" w:fill="FFFFFF"/>
        <w:spacing w:after="0" w:line="240" w:lineRule="auto"/>
        <w:rPr>
          <w:rFonts w:ascii="Times New Roman" w:eastAsia="Times New Roman" w:hAnsi="Times New Roman" w:cs="Times New Roman"/>
          <w:color w:val="333333"/>
          <w:sz w:val="24"/>
          <w:szCs w:val="24"/>
          <w:lang w:val="en-US"/>
        </w:rPr>
      </w:pPr>
      <w:bookmarkStart w:id="665" w:name="n698"/>
      <w:bookmarkEnd w:id="665"/>
      <w:r w:rsidRPr="00FB0EB9">
        <w:rPr>
          <w:rFonts w:ascii="Times New Roman" w:eastAsia="Times New Roman" w:hAnsi="Times New Roman" w:cs="Times New Roman"/>
          <w:b/>
          <w:bCs/>
          <w:color w:val="333333"/>
          <w:sz w:val="28"/>
          <w:szCs w:val="28"/>
          <w:lang w:val="en-US"/>
        </w:rPr>
        <w:br/>
      </w:r>
    </w:p>
    <w:tbl>
      <w:tblPr>
        <w:tblW w:w="5000" w:type="pct"/>
        <w:tblCellMar>
          <w:left w:w="0" w:type="dxa"/>
          <w:right w:w="0" w:type="dxa"/>
        </w:tblCellMar>
        <w:tblLook w:val="04A0" w:firstRow="1" w:lastRow="0" w:firstColumn="1" w:lastColumn="0" w:noHBand="0" w:noVBand="1"/>
      </w:tblPr>
      <w:tblGrid>
        <w:gridCol w:w="5126"/>
        <w:gridCol w:w="4557"/>
      </w:tblGrid>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666" w:name="n683"/>
            <w:bookmarkEnd w:id="666"/>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4"/>
                <w:szCs w:val="24"/>
                <w:lang w:val="ru-RU"/>
              </w:rPr>
              <w:t>Додаток 12</w:t>
            </w:r>
            <w:r w:rsidRPr="00FB0EB9">
              <w:rPr>
                <w:rFonts w:ascii="Times New Roman" w:eastAsia="Times New Roman" w:hAnsi="Times New Roman" w:cs="Times New Roman"/>
                <w:sz w:val="24"/>
                <w:szCs w:val="24"/>
                <w:lang w:val="ru-RU"/>
              </w:rPr>
              <w:br/>
              <w:t>до Методології управління</w:t>
            </w:r>
            <w:r w:rsidRPr="00FB0EB9">
              <w:rPr>
                <w:rFonts w:ascii="Times New Roman" w:eastAsia="Times New Roman" w:hAnsi="Times New Roman" w:cs="Times New Roman"/>
                <w:sz w:val="24"/>
                <w:szCs w:val="24"/>
                <w:lang w:val="ru-RU"/>
              </w:rPr>
              <w:br/>
            </w:r>
            <w:r w:rsidRPr="00FB0EB9">
              <w:rPr>
                <w:rFonts w:ascii="Times New Roman" w:eastAsia="Times New Roman" w:hAnsi="Times New Roman" w:cs="Times New Roman"/>
                <w:sz w:val="24"/>
                <w:szCs w:val="24"/>
                <w:lang w:val="ru-RU"/>
              </w:rPr>
              <w:lastRenderedPageBreak/>
              <w:t>корупційними ризиками</w:t>
            </w:r>
            <w:r w:rsidRPr="00FB0EB9">
              <w:rPr>
                <w:rFonts w:ascii="Times New Roman" w:eastAsia="Times New Roman" w:hAnsi="Times New Roman" w:cs="Times New Roman"/>
                <w:sz w:val="24"/>
                <w:szCs w:val="24"/>
                <w:lang w:val="ru-RU"/>
              </w:rPr>
              <w:br/>
              <w:t xml:space="preserve">(пункт 9 глави 5 розділу </w:t>
            </w:r>
            <w:r w:rsidRPr="00FB0EB9">
              <w:rPr>
                <w:rFonts w:ascii="Times New Roman" w:eastAsia="Times New Roman" w:hAnsi="Times New Roman" w:cs="Times New Roman"/>
                <w:sz w:val="24"/>
                <w:szCs w:val="24"/>
                <w:lang w:val="en-US"/>
              </w:rPr>
              <w:t>III</w:t>
            </w:r>
            <w:r w:rsidRPr="00FB0EB9">
              <w:rPr>
                <w:rFonts w:ascii="Times New Roman" w:eastAsia="Times New Roman" w:hAnsi="Times New Roman" w:cs="Times New Roman"/>
                <w:sz w:val="24"/>
                <w:szCs w:val="24"/>
                <w:lang w:val="ru-RU"/>
              </w:rPr>
              <w:t>)</w:t>
            </w:r>
          </w:p>
        </w:tc>
      </w:tr>
      <w:tr w:rsidR="00FB0EB9" w:rsidRPr="00FB0EB9" w:rsidTr="00FB0EB9">
        <w:tc>
          <w:tcPr>
            <w:tcW w:w="225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bookmarkStart w:id="667" w:name="n684"/>
            <w:bookmarkEnd w:id="667"/>
          </w:p>
        </w:tc>
        <w:tc>
          <w:tcPr>
            <w:tcW w:w="2000" w:type="pc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ЗРАЗОК</w:t>
            </w:r>
          </w:p>
        </w:tc>
      </w:tr>
    </w:tbl>
    <w:p w:rsidR="00FB0EB9" w:rsidRPr="00FB0EB9" w:rsidRDefault="00FB0EB9" w:rsidP="00FB0EB9">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668" w:name="n685"/>
      <w:bookmarkEnd w:id="668"/>
      <w:r w:rsidRPr="00FB0EB9">
        <w:rPr>
          <w:rFonts w:ascii="Times New Roman" w:eastAsia="Times New Roman" w:hAnsi="Times New Roman" w:cs="Times New Roman"/>
          <w:b/>
          <w:bCs/>
          <w:color w:val="333333"/>
          <w:sz w:val="28"/>
          <w:szCs w:val="28"/>
          <w:lang w:val="ru-RU"/>
        </w:rPr>
        <w:t>МЕТОДИКА</w:t>
      </w:r>
      <w:r w:rsidRPr="00FB0EB9">
        <w:rPr>
          <w:rFonts w:ascii="Times New Roman" w:eastAsia="Times New Roman" w:hAnsi="Times New Roman" w:cs="Times New Roman"/>
          <w:color w:val="333333"/>
          <w:sz w:val="24"/>
          <w:szCs w:val="24"/>
          <w:lang w:val="ru-RU"/>
        </w:rPr>
        <w:br/>
      </w:r>
      <w:r w:rsidRPr="00FB0EB9">
        <w:rPr>
          <w:rFonts w:ascii="Times New Roman" w:eastAsia="Times New Roman" w:hAnsi="Times New Roman" w:cs="Times New Roman"/>
          <w:b/>
          <w:bCs/>
          <w:color w:val="333333"/>
          <w:sz w:val="28"/>
          <w:szCs w:val="28"/>
          <w:lang w:val="ru-RU"/>
        </w:rPr>
        <w:t>визначення потенційних втрат організації від реалізації корупційного ризику</w:t>
      </w:r>
      <w:r w:rsidRPr="00FB0EB9">
        <w:rPr>
          <w:rFonts w:ascii="Times New Roman" w:eastAsia="Times New Roman" w:hAnsi="Times New Roman" w:cs="Times New Roman"/>
          <w:b/>
          <w:bCs/>
          <w:color w:val="333333"/>
          <w:sz w:val="2"/>
          <w:szCs w:val="2"/>
          <w:vertAlign w:val="superscript"/>
          <w:lang w:val="ru-RU"/>
        </w:rPr>
        <w:t>-</w:t>
      </w:r>
      <w:r w:rsidRPr="00FB0EB9">
        <w:rPr>
          <w:rFonts w:ascii="Times New Roman" w:eastAsia="Times New Roman" w:hAnsi="Times New Roman" w:cs="Times New Roman"/>
          <w:b/>
          <w:bCs/>
          <w:color w:val="333333"/>
          <w:sz w:val="16"/>
          <w:szCs w:val="16"/>
          <w:vertAlign w:val="superscript"/>
          <w:lang w:val="ru-RU"/>
        </w:rPr>
        <w:t>1</w:t>
      </w:r>
    </w:p>
    <w:tbl>
      <w:tblPr>
        <w:tblW w:w="5000" w:type="pct"/>
        <w:tblCellMar>
          <w:top w:w="15" w:type="dxa"/>
          <w:left w:w="15" w:type="dxa"/>
          <w:bottom w:w="15" w:type="dxa"/>
          <w:right w:w="15" w:type="dxa"/>
        </w:tblCellMar>
        <w:tblLook w:val="04A0" w:firstRow="1" w:lastRow="0" w:firstColumn="1" w:lastColumn="0" w:noHBand="0" w:noVBand="1"/>
      </w:tblPr>
      <w:tblGrid>
        <w:gridCol w:w="380"/>
        <w:gridCol w:w="879"/>
        <w:gridCol w:w="1205"/>
        <w:gridCol w:w="1970"/>
        <w:gridCol w:w="2183"/>
        <w:gridCol w:w="3056"/>
      </w:tblGrid>
      <w:tr w:rsidR="00FB0EB9" w:rsidRPr="00FB0EB9" w:rsidTr="00FB0EB9">
        <w:trPr>
          <w:trHeight w:val="120"/>
        </w:trPr>
        <w:tc>
          <w:tcPr>
            <w:tcW w:w="390" w:type="dxa"/>
            <w:tcBorders>
              <w:top w:val="single" w:sz="6" w:space="0" w:color="000000"/>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bookmarkStart w:id="669" w:name="n686"/>
            <w:bookmarkEnd w:id="669"/>
            <w:r w:rsidRPr="00FB0EB9">
              <w:rPr>
                <w:rFonts w:ascii="Times New Roman" w:eastAsia="Times New Roman" w:hAnsi="Times New Roman" w:cs="Times New Roman"/>
                <w:sz w:val="20"/>
                <w:szCs w:val="20"/>
                <w:lang w:val="en-US"/>
              </w:rPr>
              <w:t>Бал</w:t>
            </w:r>
          </w:p>
        </w:tc>
        <w:tc>
          <w:tcPr>
            <w:tcW w:w="2550" w:type="dxa"/>
            <w:gridSpan w:val="2"/>
            <w:tcBorders>
              <w:top w:val="single" w:sz="6" w:space="0" w:color="000000"/>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0"/>
                <w:szCs w:val="20"/>
                <w:lang w:val="en-US"/>
              </w:rPr>
              <w:t>Очікувані майнові втрати організації або розмір незаконного збагачення працівника організації від реалізації корупційного ризику</w:t>
            </w:r>
          </w:p>
        </w:tc>
        <w:tc>
          <w:tcPr>
            <w:tcW w:w="2220" w:type="dxa"/>
            <w:tcBorders>
              <w:top w:val="single" w:sz="6" w:space="0" w:color="000000"/>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0"/>
                <w:szCs w:val="20"/>
                <w:lang w:val="en-US"/>
              </w:rPr>
              <w:t>Вид</w:t>
            </w: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sz w:val="20"/>
                <w:szCs w:val="20"/>
                <w:lang w:val="en-US"/>
              </w:rPr>
              <w:t>юридичної відповідальності, до якої може бути притягнуто працівника організації у разі реалізації корупційного ризику</w:t>
            </w:r>
          </w:p>
        </w:tc>
        <w:tc>
          <w:tcPr>
            <w:tcW w:w="2385" w:type="dxa"/>
            <w:tcBorders>
              <w:top w:val="single" w:sz="6" w:space="0" w:color="000000"/>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0"/>
                <w:szCs w:val="20"/>
                <w:lang w:val="en-US"/>
              </w:rPr>
              <w:t>Очікувані репутаційні втрати організації, її працівників від реалізації корупційного ризику</w:t>
            </w:r>
          </w:p>
        </w:tc>
        <w:tc>
          <w:tcPr>
            <w:tcW w:w="3945" w:type="dxa"/>
            <w:tcBorders>
              <w:top w:val="single" w:sz="6" w:space="0" w:color="000000"/>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0"/>
                <w:szCs w:val="20"/>
                <w:lang w:val="ru-RU"/>
              </w:rPr>
              <w:t>Очікувана шкода, яка може бути завдана охоронюваним законом державним, суспільним інтересам від реалізації корупційного ризику</w:t>
            </w:r>
          </w:p>
        </w:tc>
      </w:tr>
      <w:tr w:rsidR="00FB0EB9" w:rsidRPr="00FB0EB9" w:rsidTr="00FB0EB9">
        <w:trPr>
          <w:trHeight w:val="120"/>
        </w:trPr>
        <w:tc>
          <w:tcPr>
            <w:tcW w:w="390"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0"/>
                <w:szCs w:val="20"/>
                <w:lang w:val="en-US"/>
              </w:rPr>
              <w:t>4</w:t>
            </w:r>
          </w:p>
        </w:tc>
        <w:tc>
          <w:tcPr>
            <w:tcW w:w="2550" w:type="dxa"/>
            <w:gridSpan w:val="2"/>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0"/>
                <w:szCs w:val="20"/>
                <w:lang w:val="en-US"/>
              </w:rPr>
              <w:t>значні майнові втрати</w:t>
            </w:r>
            <w:r w:rsidRPr="00FB0EB9">
              <w:rPr>
                <w:rFonts w:ascii="Times New Roman" w:eastAsia="Times New Roman" w:hAnsi="Times New Roman" w:cs="Times New Roman"/>
                <w:b/>
                <w:bCs/>
                <w:sz w:val="2"/>
                <w:szCs w:val="2"/>
                <w:vertAlign w:val="superscript"/>
                <w:lang w:val="en-US"/>
              </w:rPr>
              <w:t>-</w:t>
            </w:r>
            <w:r w:rsidRPr="00FB0EB9">
              <w:rPr>
                <w:rFonts w:ascii="Times New Roman" w:eastAsia="Times New Roman" w:hAnsi="Times New Roman" w:cs="Times New Roman"/>
                <w:b/>
                <w:bCs/>
                <w:sz w:val="16"/>
                <w:szCs w:val="16"/>
                <w:vertAlign w:val="superscript"/>
                <w:lang w:val="en-US"/>
              </w:rPr>
              <w:t>2</w:t>
            </w:r>
          </w:p>
        </w:tc>
        <w:tc>
          <w:tcPr>
            <w:tcW w:w="222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0"/>
                <w:szCs w:val="20"/>
                <w:lang w:val="en-US"/>
              </w:rPr>
              <w:t>кримінальна, цивільна</w:t>
            </w:r>
          </w:p>
        </w:tc>
        <w:tc>
          <w:tcPr>
            <w:tcW w:w="23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0"/>
                <w:szCs w:val="20"/>
                <w:lang w:val="ru-RU"/>
              </w:rPr>
              <w:t>репутаційні втрати на загальнодержавному та міжнародному рівні, втрата довіри більшості населення та зовнішніх заінтересованих сторін</w:t>
            </w:r>
          </w:p>
        </w:tc>
        <w:tc>
          <w:tcPr>
            <w:tcW w:w="394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0"/>
                <w:szCs w:val="20"/>
                <w:lang w:val="ru-RU"/>
              </w:rPr>
              <w:t>загроза державному суверенітету, територіальній цілісності; порушення окремих прав і свобод людини і громадянина, окремих прав і законних інтересів юридичних осіб; порушення демократичних засад функціонування держави; порушення (загроза порушенню) міжнародних угод, стороною яких є держава Україна, гальмування соціально-економічних реформ; уповільнення економічного зростання, забруднення навколишнього середовища; правовий нігілізм тощо</w:t>
            </w:r>
          </w:p>
        </w:tc>
      </w:tr>
      <w:tr w:rsidR="00FB0EB9" w:rsidRPr="00FB0EB9" w:rsidTr="00FB0EB9">
        <w:trPr>
          <w:trHeight w:val="120"/>
        </w:trPr>
        <w:tc>
          <w:tcPr>
            <w:tcW w:w="390"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0"/>
                <w:szCs w:val="20"/>
                <w:lang w:val="en-US"/>
              </w:rPr>
              <w:t>3</w:t>
            </w:r>
          </w:p>
        </w:tc>
        <w:tc>
          <w:tcPr>
            <w:tcW w:w="2550" w:type="dxa"/>
            <w:gridSpan w:val="2"/>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0"/>
                <w:szCs w:val="20"/>
                <w:lang w:val="en-US"/>
              </w:rPr>
              <w:t>майнові втрати наявні</w:t>
            </w:r>
          </w:p>
        </w:tc>
        <w:tc>
          <w:tcPr>
            <w:tcW w:w="222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0"/>
                <w:szCs w:val="20"/>
                <w:lang w:val="en-US"/>
              </w:rPr>
              <w:t>кримінальна</w:t>
            </w:r>
          </w:p>
        </w:tc>
        <w:tc>
          <w:tcPr>
            <w:tcW w:w="23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0"/>
                <w:szCs w:val="20"/>
                <w:lang w:val="ru-RU"/>
              </w:rPr>
              <w:t>репутаційні втрати на загальнодержавному рівні, втрата довіри більшості населення та зовнішніх заінтересованих сторін</w:t>
            </w:r>
          </w:p>
        </w:tc>
        <w:tc>
          <w:tcPr>
            <w:tcW w:w="394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0"/>
                <w:szCs w:val="20"/>
                <w:lang w:val="ru-RU"/>
              </w:rPr>
              <w:t>зниження ефективності державного управління у відповідній галузі</w:t>
            </w:r>
          </w:p>
        </w:tc>
      </w:tr>
      <w:tr w:rsidR="00FB0EB9" w:rsidRPr="00FB0EB9" w:rsidTr="00FB0EB9">
        <w:trPr>
          <w:trHeight w:val="120"/>
        </w:trPr>
        <w:tc>
          <w:tcPr>
            <w:tcW w:w="390"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0"/>
                <w:szCs w:val="20"/>
                <w:lang w:val="en-US"/>
              </w:rPr>
              <w:t>2</w:t>
            </w:r>
          </w:p>
        </w:tc>
        <w:tc>
          <w:tcPr>
            <w:tcW w:w="2550" w:type="dxa"/>
            <w:gridSpan w:val="2"/>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0"/>
                <w:szCs w:val="20"/>
                <w:lang w:val="ru-RU"/>
              </w:rPr>
              <w:t>майнові втрати наявні, але незначні</w:t>
            </w:r>
            <w:r w:rsidRPr="00FB0EB9">
              <w:rPr>
                <w:rFonts w:ascii="Times New Roman" w:eastAsia="Times New Roman" w:hAnsi="Times New Roman" w:cs="Times New Roman"/>
                <w:b/>
                <w:bCs/>
                <w:sz w:val="2"/>
                <w:szCs w:val="2"/>
                <w:vertAlign w:val="superscript"/>
                <w:lang w:val="ru-RU"/>
              </w:rPr>
              <w:t>-</w:t>
            </w:r>
            <w:r w:rsidRPr="00FB0EB9">
              <w:rPr>
                <w:rFonts w:ascii="Times New Roman" w:eastAsia="Times New Roman" w:hAnsi="Times New Roman" w:cs="Times New Roman"/>
                <w:b/>
                <w:bCs/>
                <w:sz w:val="16"/>
                <w:szCs w:val="16"/>
                <w:vertAlign w:val="superscript"/>
                <w:lang w:val="ru-RU"/>
              </w:rPr>
              <w:t>3</w:t>
            </w:r>
          </w:p>
        </w:tc>
        <w:tc>
          <w:tcPr>
            <w:tcW w:w="222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0"/>
                <w:szCs w:val="20"/>
                <w:lang w:val="en-US"/>
              </w:rPr>
              <w:t>адміністративна</w:t>
            </w:r>
          </w:p>
        </w:tc>
        <w:tc>
          <w:tcPr>
            <w:tcW w:w="23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0"/>
                <w:szCs w:val="20"/>
                <w:lang w:val="ru-RU"/>
              </w:rPr>
              <w:t>репутаційні втрати на локальному рівні, втрата довіри деяких із зовнішніх заінтересованих сторін</w:t>
            </w:r>
          </w:p>
        </w:tc>
        <w:tc>
          <w:tcPr>
            <w:tcW w:w="394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0"/>
                <w:szCs w:val="20"/>
                <w:lang w:val="ru-RU"/>
              </w:rPr>
              <w:t>моральна шкода, завдана окремим громадянам</w:t>
            </w:r>
          </w:p>
        </w:tc>
      </w:tr>
      <w:tr w:rsidR="00FB0EB9" w:rsidRPr="00FB0EB9" w:rsidTr="00FB0EB9">
        <w:trPr>
          <w:trHeight w:val="120"/>
        </w:trPr>
        <w:tc>
          <w:tcPr>
            <w:tcW w:w="390" w:type="dxa"/>
            <w:tcBorders>
              <w:top w:val="nil"/>
              <w:left w:val="single" w:sz="6" w:space="0" w:color="000000"/>
              <w:bottom w:val="single" w:sz="6" w:space="0" w:color="000000"/>
              <w:right w:val="single" w:sz="6" w:space="0" w:color="000000"/>
            </w:tcBorders>
            <w:hideMark/>
          </w:tcPr>
          <w:p w:rsidR="00FB0EB9" w:rsidRPr="00FB0EB9" w:rsidRDefault="00FB0EB9" w:rsidP="00FB0EB9">
            <w:pPr>
              <w:spacing w:before="150" w:after="150" w:line="240" w:lineRule="auto"/>
              <w:jc w:val="center"/>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0"/>
                <w:szCs w:val="20"/>
                <w:lang w:val="en-US"/>
              </w:rPr>
              <w:t>1</w:t>
            </w:r>
          </w:p>
        </w:tc>
        <w:tc>
          <w:tcPr>
            <w:tcW w:w="2550" w:type="dxa"/>
            <w:gridSpan w:val="2"/>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0"/>
                <w:szCs w:val="20"/>
                <w:lang w:val="en-US"/>
              </w:rPr>
              <w:t>не очікується майнових втрат</w:t>
            </w:r>
          </w:p>
        </w:tc>
        <w:tc>
          <w:tcPr>
            <w:tcW w:w="2220"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0"/>
                <w:szCs w:val="20"/>
                <w:lang w:val="en-US"/>
              </w:rPr>
              <w:t>дисциплінарна</w:t>
            </w:r>
          </w:p>
        </w:tc>
        <w:tc>
          <w:tcPr>
            <w:tcW w:w="238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sz w:val="20"/>
                <w:szCs w:val="20"/>
                <w:lang w:val="ru-RU"/>
              </w:rPr>
              <w:t>репутаційні втрати організації, втрата довіри внутрішніх заінтересованих сторін</w:t>
            </w:r>
          </w:p>
        </w:tc>
        <w:tc>
          <w:tcPr>
            <w:tcW w:w="3945" w:type="dxa"/>
            <w:tcBorders>
              <w:top w:val="nil"/>
              <w:left w:val="nil"/>
              <w:bottom w:val="single" w:sz="6" w:space="0" w:color="000000"/>
              <w:right w:val="single" w:sz="6" w:space="0" w:color="000000"/>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0"/>
                <w:szCs w:val="20"/>
                <w:lang w:val="en-US"/>
              </w:rPr>
              <w:t>шкода відсутня</w:t>
            </w:r>
          </w:p>
        </w:tc>
      </w:tr>
      <w:tr w:rsidR="00FB0EB9" w:rsidRPr="00FB0EB9" w:rsidTr="00FB0EB9">
        <w:tblPrEx>
          <w:tblCellMar>
            <w:top w:w="0" w:type="dxa"/>
            <w:left w:w="0" w:type="dxa"/>
            <w:bottom w:w="0" w:type="dxa"/>
            <w:right w:w="0" w:type="dxa"/>
          </w:tblCellMar>
        </w:tblPrEx>
        <w:tc>
          <w:tcPr>
            <w:tcW w:w="1395" w:type="dxa"/>
            <w:gridSpan w:val="2"/>
            <w:vMerge w:val="restart"/>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bookmarkStart w:id="670" w:name="n687"/>
            <w:bookmarkEnd w:id="670"/>
            <w:r w:rsidRPr="00FB0EB9">
              <w:rPr>
                <w:rFonts w:ascii="Times New Roman" w:eastAsia="Times New Roman" w:hAnsi="Times New Roman" w:cs="Times New Roman"/>
                <w:sz w:val="20"/>
                <w:szCs w:val="20"/>
                <w:lang w:val="en-US"/>
              </w:rPr>
              <w:lastRenderedPageBreak/>
              <w:t>__________</w:t>
            </w: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b/>
                <w:bCs/>
                <w:sz w:val="20"/>
                <w:szCs w:val="20"/>
                <w:lang w:val="en-US"/>
              </w:rPr>
              <w:t>Примітки</w:t>
            </w:r>
            <w:r w:rsidRPr="00FB0EB9">
              <w:rPr>
                <w:rFonts w:ascii="Times New Roman" w:eastAsia="Times New Roman" w:hAnsi="Times New Roman" w:cs="Times New Roman"/>
                <w:sz w:val="20"/>
                <w:szCs w:val="20"/>
                <w:lang w:val="en-US"/>
              </w:rPr>
              <w:t>:</w:t>
            </w:r>
          </w:p>
        </w:tc>
        <w:tc>
          <w:tcPr>
            <w:tcW w:w="8025" w:type="dxa"/>
            <w:gridSpan w:val="4"/>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br/>
            </w:r>
            <w:r w:rsidRPr="00FB0EB9">
              <w:rPr>
                <w:rFonts w:ascii="Times New Roman" w:eastAsia="Times New Roman" w:hAnsi="Times New Roman" w:cs="Times New Roman"/>
                <w:b/>
                <w:bCs/>
                <w:sz w:val="2"/>
                <w:szCs w:val="2"/>
                <w:vertAlign w:val="superscript"/>
                <w:lang w:val="en-US"/>
              </w:rPr>
              <w:t>-</w:t>
            </w:r>
            <w:r w:rsidRPr="00FB0EB9">
              <w:rPr>
                <w:rFonts w:ascii="Times New Roman" w:eastAsia="Times New Roman" w:hAnsi="Times New Roman" w:cs="Times New Roman"/>
                <w:b/>
                <w:bCs/>
                <w:sz w:val="16"/>
                <w:szCs w:val="16"/>
                <w:vertAlign w:val="superscript"/>
                <w:lang w:val="en-US"/>
              </w:rPr>
              <w:t>1.</w:t>
            </w:r>
            <w:r w:rsidRPr="00FB0EB9">
              <w:rPr>
                <w:rFonts w:ascii="Times New Roman" w:eastAsia="Times New Roman" w:hAnsi="Times New Roman" w:cs="Times New Roman"/>
                <w:sz w:val="20"/>
                <w:szCs w:val="20"/>
                <w:lang w:val="en-US"/>
              </w:rPr>
              <w:t> Залежно від середовища організації робоча група може визначати інші показники потенційних втрат організації від реалізації корупційного ризику, відмінні від показників, наведених у цьому прикладі.</w:t>
            </w:r>
          </w:p>
        </w:tc>
      </w:tr>
      <w:tr w:rsidR="00FB0EB9" w:rsidRPr="00FB0EB9" w:rsidTr="00FB0EB9">
        <w:tblPrEx>
          <w:tblCellMar>
            <w:top w:w="0" w:type="dxa"/>
            <w:left w:w="0" w:type="dxa"/>
            <w:bottom w:w="0" w:type="dxa"/>
            <w:right w:w="0" w:type="dxa"/>
          </w:tblCellMar>
        </w:tblPrEx>
        <w:tc>
          <w:tcPr>
            <w:tcW w:w="0" w:type="auto"/>
            <w:gridSpan w:val="2"/>
            <w:vMerge/>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en-US"/>
              </w:rPr>
            </w:pPr>
          </w:p>
        </w:tc>
        <w:tc>
          <w:tcPr>
            <w:tcW w:w="8025" w:type="dxa"/>
            <w:gridSpan w:val="4"/>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b/>
                <w:bCs/>
                <w:sz w:val="2"/>
                <w:szCs w:val="2"/>
                <w:vertAlign w:val="superscript"/>
                <w:lang w:val="ru-RU"/>
              </w:rPr>
              <w:t>-</w:t>
            </w:r>
            <w:r w:rsidRPr="00FB0EB9">
              <w:rPr>
                <w:rFonts w:ascii="Times New Roman" w:eastAsia="Times New Roman" w:hAnsi="Times New Roman" w:cs="Times New Roman"/>
                <w:b/>
                <w:bCs/>
                <w:sz w:val="16"/>
                <w:szCs w:val="16"/>
                <w:vertAlign w:val="superscript"/>
                <w:lang w:val="ru-RU"/>
              </w:rPr>
              <w:t>2.</w:t>
            </w:r>
            <w:r w:rsidRPr="00FB0EB9">
              <w:rPr>
                <w:rFonts w:ascii="Times New Roman" w:eastAsia="Times New Roman" w:hAnsi="Times New Roman" w:cs="Times New Roman"/>
                <w:sz w:val="20"/>
                <w:szCs w:val="20"/>
                <w:lang w:val="en-US"/>
              </w:rPr>
              <w:t> </w:t>
            </w:r>
            <w:r w:rsidRPr="00FB0EB9">
              <w:rPr>
                <w:rFonts w:ascii="Times New Roman" w:eastAsia="Times New Roman" w:hAnsi="Times New Roman" w:cs="Times New Roman"/>
                <w:sz w:val="20"/>
                <w:szCs w:val="20"/>
                <w:lang w:val="ru-RU"/>
              </w:rPr>
              <w:t>До значних майнових втрат можуть належати майнові втрати, які перевищують 100 прожиткових мінімумів, встановлених для працездатної особи на 1 січня того року, в якому проводиться оцінювання корупційних ризиків.</w:t>
            </w:r>
          </w:p>
        </w:tc>
      </w:tr>
      <w:tr w:rsidR="00FB0EB9" w:rsidRPr="00FB0EB9" w:rsidTr="00FB0EB9">
        <w:tblPrEx>
          <w:tblCellMar>
            <w:top w:w="0" w:type="dxa"/>
            <w:left w:w="0" w:type="dxa"/>
            <w:bottom w:w="0" w:type="dxa"/>
            <w:right w:w="0" w:type="dxa"/>
          </w:tblCellMar>
        </w:tblPrEx>
        <w:tc>
          <w:tcPr>
            <w:tcW w:w="0" w:type="auto"/>
            <w:gridSpan w:val="2"/>
            <w:vMerge/>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after="0" w:line="240" w:lineRule="auto"/>
              <w:rPr>
                <w:rFonts w:ascii="Times New Roman" w:eastAsia="Times New Roman" w:hAnsi="Times New Roman" w:cs="Times New Roman"/>
                <w:sz w:val="24"/>
                <w:szCs w:val="24"/>
                <w:lang w:val="ru-RU"/>
              </w:rPr>
            </w:pPr>
          </w:p>
        </w:tc>
        <w:tc>
          <w:tcPr>
            <w:tcW w:w="8025" w:type="dxa"/>
            <w:gridSpan w:val="4"/>
            <w:tcBorders>
              <w:top w:val="single" w:sz="2" w:space="0" w:color="auto"/>
              <w:left w:val="single" w:sz="2" w:space="0" w:color="auto"/>
              <w:bottom w:val="single" w:sz="2" w:space="0" w:color="auto"/>
              <w:right w:val="single" w:sz="2" w:space="0" w:color="auto"/>
            </w:tcBorders>
            <w:hideMark/>
          </w:tcPr>
          <w:p w:rsidR="00FB0EB9" w:rsidRPr="00FB0EB9" w:rsidRDefault="00FB0EB9" w:rsidP="00FB0EB9">
            <w:pPr>
              <w:spacing w:before="150" w:after="150" w:line="240" w:lineRule="auto"/>
              <w:rPr>
                <w:rFonts w:ascii="Times New Roman" w:eastAsia="Times New Roman" w:hAnsi="Times New Roman" w:cs="Times New Roman"/>
                <w:sz w:val="24"/>
                <w:szCs w:val="24"/>
                <w:lang w:val="ru-RU"/>
              </w:rPr>
            </w:pPr>
            <w:r w:rsidRPr="00FB0EB9">
              <w:rPr>
                <w:rFonts w:ascii="Times New Roman" w:eastAsia="Times New Roman" w:hAnsi="Times New Roman" w:cs="Times New Roman"/>
                <w:b/>
                <w:bCs/>
                <w:sz w:val="2"/>
                <w:szCs w:val="2"/>
                <w:vertAlign w:val="superscript"/>
                <w:lang w:val="ru-RU"/>
              </w:rPr>
              <w:t>-</w:t>
            </w:r>
            <w:r w:rsidRPr="00FB0EB9">
              <w:rPr>
                <w:rFonts w:ascii="Times New Roman" w:eastAsia="Times New Roman" w:hAnsi="Times New Roman" w:cs="Times New Roman"/>
                <w:b/>
                <w:bCs/>
                <w:sz w:val="16"/>
                <w:szCs w:val="16"/>
                <w:vertAlign w:val="superscript"/>
                <w:lang w:val="ru-RU"/>
              </w:rPr>
              <w:t>3.</w:t>
            </w:r>
            <w:r w:rsidRPr="00FB0EB9">
              <w:rPr>
                <w:rFonts w:ascii="Times New Roman" w:eastAsia="Times New Roman" w:hAnsi="Times New Roman" w:cs="Times New Roman"/>
                <w:sz w:val="20"/>
                <w:szCs w:val="20"/>
                <w:lang w:val="en-US"/>
              </w:rPr>
              <w:t> </w:t>
            </w:r>
            <w:r w:rsidRPr="00FB0EB9">
              <w:rPr>
                <w:rFonts w:ascii="Times New Roman" w:eastAsia="Times New Roman" w:hAnsi="Times New Roman" w:cs="Times New Roman"/>
                <w:sz w:val="20"/>
                <w:szCs w:val="20"/>
                <w:lang w:val="ru-RU"/>
              </w:rPr>
              <w:t>До незначних майнових втрат можуть належати майнові втрати, які не перевищують 5 прожиткових мінімумів, встановлених для працездатної особи на 1 січня того року, в якому проводиться оцінювання корупційних ризиків.</w:t>
            </w:r>
          </w:p>
        </w:tc>
      </w:tr>
    </w:tbl>
    <w:p w:rsidR="00FB0EB9" w:rsidRPr="00FB0EB9" w:rsidRDefault="00FB0EB9" w:rsidP="00FB0EB9">
      <w:pPr>
        <w:shd w:val="clear" w:color="auto" w:fill="FFFFFF"/>
        <w:spacing w:after="0" w:line="240" w:lineRule="auto"/>
        <w:rPr>
          <w:rFonts w:ascii="Arial" w:eastAsia="Times New Roman" w:hAnsi="Arial" w:cs="Arial"/>
          <w:color w:val="333333"/>
          <w:sz w:val="24"/>
          <w:szCs w:val="24"/>
          <w:lang w:val="en-US"/>
        </w:rPr>
      </w:pPr>
      <w:r w:rsidRPr="00FB0EB9">
        <w:rPr>
          <w:rFonts w:ascii="Arial" w:eastAsia="Times New Roman" w:hAnsi="Arial" w:cs="Arial"/>
          <w:color w:val="333333"/>
          <w:sz w:val="24"/>
          <w:szCs w:val="24"/>
          <w:lang w:val="en-US"/>
        </w:rPr>
        <w:pict>
          <v:rect id="_x0000_i1037" style="width:0;height:0" o:hralign="center" o:hrstd="t" o:hrnoshade="t" o:hr="t" fillcolor="black" stroked="f"/>
        </w:pict>
      </w:r>
    </w:p>
    <w:p w:rsidR="00FB0EB9" w:rsidRPr="00FB0EB9" w:rsidRDefault="00FB0EB9" w:rsidP="00FB0EB9">
      <w:pPr>
        <w:shd w:val="clear" w:color="auto" w:fill="F9F9F9"/>
        <w:spacing w:after="100" w:afterAutospacing="1" w:line="240" w:lineRule="auto"/>
        <w:jc w:val="center"/>
        <w:outlineLvl w:val="3"/>
        <w:rPr>
          <w:rFonts w:ascii="Arial" w:eastAsia="Times New Roman" w:hAnsi="Arial" w:cs="Arial"/>
          <w:b/>
          <w:bCs/>
          <w:color w:val="999999"/>
          <w:sz w:val="24"/>
          <w:szCs w:val="24"/>
          <w:lang w:val="en-US"/>
        </w:rPr>
      </w:pPr>
      <w:r w:rsidRPr="00FB0EB9">
        <w:rPr>
          <w:rFonts w:ascii="Arial" w:eastAsia="Times New Roman" w:hAnsi="Arial" w:cs="Arial"/>
          <w:b/>
          <w:bCs/>
          <w:color w:val="999999"/>
          <w:sz w:val="24"/>
          <w:szCs w:val="24"/>
          <w:lang w:val="en-US"/>
        </w:rPr>
        <w:t>Соціальні сервіси та закладки:</w:t>
      </w:r>
    </w:p>
    <w:p w:rsidR="00FB0EB9" w:rsidRPr="00FB0EB9" w:rsidRDefault="00FB0EB9" w:rsidP="00FB0EB9">
      <w:pPr>
        <w:shd w:val="clear" w:color="auto" w:fill="F9F9F9"/>
        <w:spacing w:after="0" w:line="240" w:lineRule="auto"/>
        <w:jc w:val="center"/>
        <w:textAlignment w:val="center"/>
        <w:rPr>
          <w:rFonts w:ascii="Arial" w:eastAsia="Times New Roman" w:hAnsi="Arial" w:cs="Arial"/>
          <w:color w:val="333333"/>
          <w:sz w:val="24"/>
          <w:szCs w:val="24"/>
          <w:lang w:val="en-US"/>
        </w:rPr>
      </w:pPr>
      <w:hyperlink r:id="rId81" w:tgtFrame="fb_blank" w:history="1">
        <w:r w:rsidRPr="00FB0EB9">
          <w:rPr>
            <w:rFonts w:ascii="Arial" w:eastAsia="Times New Roman" w:hAnsi="Arial" w:cs="Arial"/>
            <w:b/>
            <w:bCs/>
            <w:color w:val="0000FF"/>
            <w:spacing w:val="15"/>
            <w:sz w:val="24"/>
            <w:szCs w:val="24"/>
            <w:bdr w:val="none" w:sz="0" w:space="0" w:color="auto" w:frame="1"/>
            <w:lang w:val="en-US"/>
          </w:rPr>
          <w:t> Facebook</w:t>
        </w:r>
      </w:hyperlink>
      <w:hyperlink r:id="rId82" w:tgtFrame="tw_blank" w:history="1">
        <w:r w:rsidRPr="00FB0EB9">
          <w:rPr>
            <w:rFonts w:ascii="Arial" w:eastAsia="Times New Roman" w:hAnsi="Arial" w:cs="Arial"/>
            <w:b/>
            <w:bCs/>
            <w:color w:val="0000FF"/>
            <w:spacing w:val="15"/>
            <w:sz w:val="24"/>
            <w:szCs w:val="24"/>
            <w:bdr w:val="none" w:sz="0" w:space="0" w:color="auto" w:frame="1"/>
            <w:lang w:val="en-US"/>
          </w:rPr>
          <w:t> X (Twitter)</w:t>
        </w:r>
      </w:hyperlink>
      <w:hyperlink r:id="rId83" w:tgtFrame="in_blank" w:history="1">
        <w:r w:rsidRPr="00FB0EB9">
          <w:rPr>
            <w:rFonts w:ascii="Arial" w:eastAsia="Times New Roman" w:hAnsi="Arial" w:cs="Arial"/>
            <w:b/>
            <w:bCs/>
            <w:color w:val="0000FF"/>
            <w:spacing w:val="15"/>
            <w:sz w:val="24"/>
            <w:szCs w:val="24"/>
            <w:bdr w:val="none" w:sz="0" w:space="0" w:color="auto" w:frame="1"/>
            <w:lang w:val="en-US"/>
          </w:rPr>
          <w:t> LinkedIn</w:t>
        </w:r>
      </w:hyperlink>
      <w:hyperlink r:id="rId84" w:tgtFrame="tg_blank" w:history="1">
        <w:r w:rsidRPr="00FB0EB9">
          <w:rPr>
            <w:rFonts w:ascii="Arial" w:eastAsia="Times New Roman" w:hAnsi="Arial" w:cs="Arial"/>
            <w:b/>
            <w:bCs/>
            <w:color w:val="0000FF"/>
            <w:spacing w:val="15"/>
            <w:sz w:val="24"/>
            <w:szCs w:val="24"/>
            <w:bdr w:val="none" w:sz="0" w:space="0" w:color="auto" w:frame="1"/>
            <w:lang w:val="en-US"/>
          </w:rPr>
          <w:t> Telegram</w:t>
        </w:r>
      </w:hyperlink>
      <w:hyperlink r:id="rId85" w:tgtFrame="mail_blank" w:history="1">
        <w:r w:rsidRPr="00FB0EB9">
          <w:rPr>
            <w:rFonts w:ascii="Arial" w:eastAsia="Times New Roman" w:hAnsi="Arial" w:cs="Arial"/>
            <w:b/>
            <w:bCs/>
            <w:color w:val="0000FF"/>
            <w:spacing w:val="15"/>
            <w:sz w:val="24"/>
            <w:szCs w:val="24"/>
            <w:bdr w:val="none" w:sz="0" w:space="0" w:color="auto" w:frame="1"/>
            <w:lang w:val="en-US"/>
          </w:rPr>
          <w:t> На пошту</w:t>
        </w:r>
      </w:hyperlink>
      <w:hyperlink r:id="rId86" w:history="1">
        <w:r w:rsidRPr="00FB0EB9">
          <w:rPr>
            <w:rFonts w:ascii="Arial" w:eastAsia="Times New Roman" w:hAnsi="Arial" w:cs="Arial"/>
            <w:b/>
            <w:bCs/>
            <w:color w:val="0000FF"/>
            <w:spacing w:val="15"/>
            <w:sz w:val="24"/>
            <w:szCs w:val="24"/>
            <w:bdr w:val="none" w:sz="0" w:space="0" w:color="auto" w:frame="1"/>
            <w:lang w:val="en-US"/>
          </w:rPr>
          <w:t> Запам'ятати</w:t>
        </w:r>
      </w:hyperlink>
    </w:p>
    <w:p w:rsidR="00FB0EB9" w:rsidRPr="00FB0EB9" w:rsidRDefault="00FB0EB9" w:rsidP="00FB0EB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rPr>
      </w:pPr>
      <w:hyperlink r:id="rId87" w:history="1">
        <w:r w:rsidRPr="00FB0EB9">
          <w:rPr>
            <w:rFonts w:ascii="Times New Roman" w:eastAsia="Times New Roman" w:hAnsi="Times New Roman" w:cs="Times New Roman"/>
            <w:color w:val="0000FF"/>
            <w:spacing w:val="3"/>
            <w:sz w:val="19"/>
            <w:szCs w:val="19"/>
            <w:u w:val="single"/>
            <w:lang w:val="en-US"/>
          </w:rPr>
          <w:t>Всі документи</w:t>
        </w:r>
      </w:hyperlink>
    </w:p>
    <w:p w:rsidR="00FB0EB9" w:rsidRPr="00FB0EB9" w:rsidRDefault="00FB0EB9" w:rsidP="00FB0EB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rPr>
      </w:pPr>
      <w:hyperlink r:id="rId88" w:history="1">
        <w:r w:rsidRPr="00FB0EB9">
          <w:rPr>
            <w:rFonts w:ascii="Times New Roman" w:eastAsia="Times New Roman" w:hAnsi="Times New Roman" w:cs="Times New Roman"/>
            <w:color w:val="0000FF"/>
            <w:spacing w:val="3"/>
            <w:sz w:val="19"/>
            <w:szCs w:val="19"/>
            <w:u w:val="single"/>
            <w:lang w:val="en-US"/>
          </w:rPr>
          <w:t>Нові надходження</w:t>
        </w:r>
      </w:hyperlink>
    </w:p>
    <w:p w:rsidR="00FB0EB9" w:rsidRPr="00FB0EB9" w:rsidRDefault="00FB0EB9" w:rsidP="00FB0EB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rPr>
      </w:pPr>
      <w:hyperlink r:id="rId89" w:history="1">
        <w:r w:rsidRPr="00FB0EB9">
          <w:rPr>
            <w:rFonts w:ascii="Times New Roman" w:eastAsia="Times New Roman" w:hAnsi="Times New Roman" w:cs="Times New Roman"/>
            <w:color w:val="0000FF"/>
            <w:spacing w:val="3"/>
            <w:sz w:val="19"/>
            <w:szCs w:val="19"/>
            <w:u w:val="single"/>
            <w:lang w:val="en-US"/>
          </w:rPr>
          <w:t>Популярні документи</w:t>
        </w:r>
      </w:hyperlink>
    </w:p>
    <w:p w:rsidR="00FB0EB9" w:rsidRPr="00FB0EB9" w:rsidRDefault="00FB0EB9" w:rsidP="00FB0EB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rPr>
      </w:pPr>
      <w:hyperlink r:id="rId90" w:history="1">
        <w:r w:rsidRPr="00FB0EB9">
          <w:rPr>
            <w:rFonts w:ascii="Times New Roman" w:eastAsia="Times New Roman" w:hAnsi="Times New Roman" w:cs="Times New Roman"/>
            <w:color w:val="0000FF"/>
            <w:spacing w:val="3"/>
            <w:sz w:val="19"/>
            <w:szCs w:val="19"/>
            <w:u w:val="single"/>
            <w:lang w:val="en-US"/>
          </w:rPr>
          <w:t>Первинні законодавчі акти</w:t>
        </w:r>
      </w:hyperlink>
    </w:p>
    <w:p w:rsidR="00FB0EB9" w:rsidRPr="00FB0EB9" w:rsidRDefault="00FB0EB9" w:rsidP="00FB0EB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rPr>
      </w:pPr>
      <w:hyperlink r:id="rId91" w:history="1">
        <w:r w:rsidRPr="00FB0EB9">
          <w:rPr>
            <w:rFonts w:ascii="Times New Roman" w:eastAsia="Times New Roman" w:hAnsi="Times New Roman" w:cs="Times New Roman"/>
            <w:color w:val="0000FF"/>
            <w:spacing w:val="3"/>
            <w:sz w:val="19"/>
            <w:szCs w:val="19"/>
            <w:u w:val="single"/>
            <w:lang w:val="en-US"/>
          </w:rPr>
          <w:t>Групи документів</w:t>
        </w:r>
      </w:hyperlink>
    </w:p>
    <w:p w:rsidR="00FB0EB9" w:rsidRPr="00FB0EB9" w:rsidRDefault="00FB0EB9" w:rsidP="00FB0EB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rPr>
      </w:pPr>
      <w:hyperlink r:id="rId92" w:history="1">
        <w:r w:rsidRPr="00FB0EB9">
          <w:rPr>
            <w:rFonts w:ascii="Times New Roman" w:eastAsia="Times New Roman" w:hAnsi="Times New Roman" w:cs="Times New Roman"/>
            <w:color w:val="0000FF"/>
            <w:spacing w:val="3"/>
            <w:sz w:val="19"/>
            <w:szCs w:val="19"/>
            <w:u w:val="single"/>
            <w:lang w:val="en-US"/>
          </w:rPr>
          <w:t>Розподіл за комітетами ВРУ</w:t>
        </w:r>
      </w:hyperlink>
    </w:p>
    <w:p w:rsidR="00FB0EB9" w:rsidRPr="00FB0EB9" w:rsidRDefault="00FB0EB9" w:rsidP="00FB0EB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rPr>
      </w:pPr>
      <w:hyperlink r:id="rId93" w:history="1">
        <w:r w:rsidRPr="00FB0EB9">
          <w:rPr>
            <w:rFonts w:ascii="Times New Roman" w:eastAsia="Times New Roman" w:hAnsi="Times New Roman" w:cs="Times New Roman"/>
            <w:color w:val="0000FF"/>
            <w:spacing w:val="3"/>
            <w:sz w:val="19"/>
            <w:szCs w:val="19"/>
            <w:u w:val="single"/>
            <w:lang w:val="en-US"/>
          </w:rPr>
          <w:t>Термінологія законодавства</w:t>
        </w:r>
      </w:hyperlink>
    </w:p>
    <w:p w:rsidR="00FB0EB9" w:rsidRPr="00FB0EB9" w:rsidRDefault="00FB0EB9" w:rsidP="00FB0EB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rPr>
      </w:pPr>
      <w:hyperlink r:id="rId94" w:history="1">
        <w:r w:rsidRPr="00FB0EB9">
          <w:rPr>
            <w:rFonts w:ascii="Times New Roman" w:eastAsia="Times New Roman" w:hAnsi="Times New Roman" w:cs="Times New Roman"/>
            <w:color w:val="0000FF"/>
            <w:spacing w:val="3"/>
            <w:sz w:val="19"/>
            <w:szCs w:val="19"/>
            <w:u w:val="single"/>
            <w:lang w:val="en-US"/>
          </w:rPr>
          <w:t>Tезаурус "EUROVOC"</w:t>
        </w:r>
      </w:hyperlink>
    </w:p>
    <w:p w:rsidR="00FB0EB9" w:rsidRPr="00FB0EB9" w:rsidRDefault="00FB0EB9" w:rsidP="00FB0EB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rPr>
      </w:pPr>
      <w:hyperlink r:id="rId95" w:history="1">
        <w:r w:rsidRPr="00FB0EB9">
          <w:rPr>
            <w:rFonts w:ascii="Times New Roman" w:eastAsia="Times New Roman" w:hAnsi="Times New Roman" w:cs="Times New Roman"/>
            <w:color w:val="0000FF"/>
            <w:spacing w:val="3"/>
            <w:sz w:val="19"/>
            <w:szCs w:val="19"/>
            <w:u w:val="single"/>
            <w:lang w:val="en-US"/>
          </w:rPr>
          <w:t>Юридична класифікація</w:t>
        </w:r>
      </w:hyperlink>
    </w:p>
    <w:p w:rsidR="00FB0EB9" w:rsidRPr="00FB0EB9" w:rsidRDefault="00FB0EB9" w:rsidP="00FB0EB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rPr>
      </w:pPr>
      <w:hyperlink r:id="rId96" w:history="1">
        <w:r w:rsidRPr="00FB0EB9">
          <w:rPr>
            <w:rFonts w:ascii="Times New Roman" w:eastAsia="Times New Roman" w:hAnsi="Times New Roman" w:cs="Times New Roman"/>
            <w:color w:val="0000FF"/>
            <w:spacing w:val="3"/>
            <w:sz w:val="19"/>
            <w:szCs w:val="19"/>
            <w:u w:val="single"/>
            <w:lang w:val="en-US"/>
          </w:rPr>
          <w:t>Календар офіційних свят в Україні</w:t>
        </w:r>
      </w:hyperlink>
    </w:p>
    <w:p w:rsidR="00FB0EB9" w:rsidRPr="00FB0EB9" w:rsidRDefault="00FB0EB9" w:rsidP="00FB0EB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rPr>
      </w:pPr>
      <w:hyperlink r:id="rId97" w:history="1">
        <w:r w:rsidRPr="00FB0EB9">
          <w:rPr>
            <w:rFonts w:ascii="Times New Roman" w:eastAsia="Times New Roman" w:hAnsi="Times New Roman" w:cs="Times New Roman"/>
            <w:color w:val="0000FF"/>
            <w:spacing w:val="3"/>
            <w:sz w:val="19"/>
            <w:szCs w:val="19"/>
            <w:u w:val="single"/>
            <w:lang w:val="en-US"/>
          </w:rPr>
          <w:t>Правила користування</w:t>
        </w:r>
      </w:hyperlink>
    </w:p>
    <w:p w:rsidR="00FB0EB9" w:rsidRPr="00FB0EB9" w:rsidRDefault="00FB0EB9" w:rsidP="00FB0EB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val="en-US"/>
        </w:rPr>
      </w:pPr>
      <w:hyperlink r:id="rId98" w:history="1">
        <w:r w:rsidRPr="00FB0EB9">
          <w:rPr>
            <w:rFonts w:ascii="Times New Roman" w:eastAsia="Times New Roman" w:hAnsi="Times New Roman" w:cs="Times New Roman"/>
            <w:color w:val="0000FF"/>
            <w:spacing w:val="3"/>
            <w:sz w:val="19"/>
            <w:szCs w:val="19"/>
            <w:u w:val="single"/>
            <w:lang w:val="en-US"/>
          </w:rPr>
          <w:t>Контактна інформація</w:t>
        </w:r>
      </w:hyperlink>
    </w:p>
    <w:p w:rsidR="00FB0EB9" w:rsidRPr="00FB0EB9" w:rsidRDefault="00FB0EB9" w:rsidP="00FB0EB9">
      <w:pPr>
        <w:spacing w:after="100" w:afterAutospacing="1" w:line="360" w:lineRule="atLeast"/>
        <w:rPr>
          <w:rFonts w:ascii="Times New Roman" w:eastAsia="Times New Roman" w:hAnsi="Times New Roman" w:cs="Times New Roman"/>
          <w:lang w:val="ru-RU"/>
        </w:rPr>
      </w:pPr>
      <w:r w:rsidRPr="00FB0EB9">
        <w:rPr>
          <w:rFonts w:ascii="Times New Roman" w:eastAsia="Times New Roman" w:hAnsi="Times New Roman" w:cs="Times New Roman"/>
          <w:lang w:val="ru-RU"/>
        </w:rPr>
        <w:t>Програмно-технічна підтримка — Управління комп'ютеризованих систем</w:t>
      </w:r>
    </w:p>
    <w:p w:rsidR="00FB0EB9" w:rsidRPr="00FB0EB9" w:rsidRDefault="00FB0EB9" w:rsidP="00FB0EB9">
      <w:pPr>
        <w:spacing w:after="100" w:afterAutospacing="1" w:line="360" w:lineRule="atLeast"/>
        <w:rPr>
          <w:rFonts w:ascii="Times New Roman" w:eastAsia="Times New Roman" w:hAnsi="Times New Roman" w:cs="Times New Roman"/>
          <w:lang w:val="ru-RU"/>
        </w:rPr>
      </w:pPr>
      <w:r w:rsidRPr="00FB0EB9">
        <w:rPr>
          <w:rFonts w:ascii="Times New Roman" w:eastAsia="Times New Roman" w:hAnsi="Times New Roman" w:cs="Times New Roman"/>
          <w:lang w:val="ru-RU"/>
        </w:rPr>
        <w:t>Інформаційне наповнення — Відділ баз даних нормативно-правової інформації</w:t>
      </w:r>
    </w:p>
    <w:p w:rsidR="00FB0EB9" w:rsidRPr="00FB0EB9" w:rsidRDefault="00FB0EB9" w:rsidP="00FB0EB9">
      <w:pPr>
        <w:spacing w:after="0" w:line="343" w:lineRule="atLeast"/>
        <w:rPr>
          <w:rFonts w:ascii="Times New Roman" w:eastAsia="Times New Roman" w:hAnsi="Times New Roman" w:cs="Times New Roman"/>
          <w:sz w:val="19"/>
          <w:szCs w:val="19"/>
          <w:lang w:val="ru-RU"/>
        </w:rPr>
      </w:pPr>
      <w:r w:rsidRPr="00FB0EB9">
        <w:rPr>
          <w:rFonts w:ascii="Times New Roman" w:eastAsia="Times New Roman" w:hAnsi="Times New Roman" w:cs="Times New Roman"/>
          <w:sz w:val="19"/>
          <w:szCs w:val="19"/>
          <w:lang w:val="ru-RU"/>
        </w:rPr>
        <w:t xml:space="preserve">Деякі функції знаходяться у режимі тестової експлуатації. Якщо Ви побачили помилку в тексті, виділіть її мишкою та натисніть </w:t>
      </w:r>
      <w:r w:rsidRPr="00FB0EB9">
        <w:rPr>
          <w:rFonts w:ascii="Times New Roman" w:eastAsia="Times New Roman" w:hAnsi="Times New Roman" w:cs="Times New Roman"/>
          <w:sz w:val="19"/>
          <w:szCs w:val="19"/>
          <w:lang w:val="en-US"/>
        </w:rPr>
        <w:t>Ctrl</w:t>
      </w:r>
      <w:r w:rsidRPr="00FB0EB9">
        <w:rPr>
          <w:rFonts w:ascii="Times New Roman" w:eastAsia="Times New Roman" w:hAnsi="Times New Roman" w:cs="Times New Roman"/>
          <w:sz w:val="19"/>
          <w:szCs w:val="19"/>
          <w:lang w:val="ru-RU"/>
        </w:rPr>
        <w:t>-</w:t>
      </w:r>
      <w:r w:rsidRPr="00FB0EB9">
        <w:rPr>
          <w:rFonts w:ascii="Times New Roman" w:eastAsia="Times New Roman" w:hAnsi="Times New Roman" w:cs="Times New Roman"/>
          <w:sz w:val="19"/>
          <w:szCs w:val="19"/>
          <w:lang w:val="en-US"/>
        </w:rPr>
        <w:t>Enter</w:t>
      </w:r>
      <w:r w:rsidRPr="00FB0EB9">
        <w:rPr>
          <w:rFonts w:ascii="Times New Roman" w:eastAsia="Times New Roman" w:hAnsi="Times New Roman" w:cs="Times New Roman"/>
          <w:sz w:val="19"/>
          <w:szCs w:val="19"/>
          <w:lang w:val="ru-RU"/>
        </w:rPr>
        <w:t>. Будемо вдячні!</w:t>
      </w:r>
    </w:p>
    <w:p w:rsidR="00FB0EB9" w:rsidRPr="00FB0EB9" w:rsidRDefault="00FB0EB9" w:rsidP="00FB0EB9">
      <w:pPr>
        <w:spacing w:after="0" w:line="343" w:lineRule="atLeast"/>
        <w:rPr>
          <w:rFonts w:ascii="Times New Roman" w:eastAsia="Times New Roman" w:hAnsi="Times New Roman" w:cs="Times New Roman"/>
          <w:sz w:val="19"/>
          <w:szCs w:val="19"/>
          <w:lang w:val="ru-RU"/>
        </w:rPr>
      </w:pPr>
      <w:r w:rsidRPr="00FB0EB9">
        <w:rPr>
          <w:rFonts w:ascii="Times New Roman" w:eastAsia="Times New Roman" w:hAnsi="Times New Roman" w:cs="Times New Roman"/>
          <w:sz w:val="19"/>
          <w:szCs w:val="19"/>
          <w:lang w:val="ru-RU"/>
        </w:rPr>
        <w:t>Весь контент доступний за ліцензією</w:t>
      </w:r>
      <w:r w:rsidRPr="00FB0EB9">
        <w:rPr>
          <w:rFonts w:ascii="Times New Roman" w:eastAsia="Times New Roman" w:hAnsi="Times New Roman" w:cs="Times New Roman"/>
          <w:sz w:val="19"/>
          <w:szCs w:val="19"/>
          <w:lang w:val="en-US"/>
        </w:rPr>
        <w:t> </w:t>
      </w:r>
      <w:hyperlink r:id="rId99" w:tgtFrame="_blank" w:history="1">
        <w:r w:rsidRPr="00FB0EB9">
          <w:rPr>
            <w:rFonts w:ascii="Times New Roman" w:eastAsia="Times New Roman" w:hAnsi="Times New Roman" w:cs="Times New Roman"/>
            <w:color w:val="0000FF"/>
            <w:sz w:val="19"/>
            <w:szCs w:val="19"/>
            <w:u w:val="single"/>
            <w:lang w:val="en-US"/>
          </w:rPr>
          <w:t>Creative</w:t>
        </w:r>
        <w:r w:rsidRPr="00FB0EB9">
          <w:rPr>
            <w:rFonts w:ascii="Times New Roman" w:eastAsia="Times New Roman" w:hAnsi="Times New Roman" w:cs="Times New Roman"/>
            <w:color w:val="0000FF"/>
            <w:sz w:val="19"/>
            <w:szCs w:val="19"/>
            <w:u w:val="single"/>
            <w:lang w:val="ru-RU"/>
          </w:rPr>
          <w:t xml:space="preserve"> </w:t>
        </w:r>
        <w:r w:rsidRPr="00FB0EB9">
          <w:rPr>
            <w:rFonts w:ascii="Times New Roman" w:eastAsia="Times New Roman" w:hAnsi="Times New Roman" w:cs="Times New Roman"/>
            <w:color w:val="0000FF"/>
            <w:sz w:val="19"/>
            <w:szCs w:val="19"/>
            <w:u w:val="single"/>
            <w:lang w:val="en-US"/>
          </w:rPr>
          <w:t>Commons</w:t>
        </w:r>
        <w:r w:rsidRPr="00FB0EB9">
          <w:rPr>
            <w:rFonts w:ascii="Times New Roman" w:eastAsia="Times New Roman" w:hAnsi="Times New Roman" w:cs="Times New Roman"/>
            <w:color w:val="0000FF"/>
            <w:sz w:val="19"/>
            <w:szCs w:val="19"/>
            <w:u w:val="single"/>
            <w:lang w:val="ru-RU"/>
          </w:rPr>
          <w:t xml:space="preserve"> </w:t>
        </w:r>
        <w:r w:rsidRPr="00FB0EB9">
          <w:rPr>
            <w:rFonts w:ascii="Times New Roman" w:eastAsia="Times New Roman" w:hAnsi="Times New Roman" w:cs="Times New Roman"/>
            <w:color w:val="0000FF"/>
            <w:sz w:val="19"/>
            <w:szCs w:val="19"/>
            <w:u w:val="single"/>
            <w:lang w:val="en-US"/>
          </w:rPr>
          <w:t>Attribution</w:t>
        </w:r>
        <w:r w:rsidRPr="00FB0EB9">
          <w:rPr>
            <w:rFonts w:ascii="Times New Roman" w:eastAsia="Times New Roman" w:hAnsi="Times New Roman" w:cs="Times New Roman"/>
            <w:color w:val="0000FF"/>
            <w:sz w:val="19"/>
            <w:szCs w:val="19"/>
            <w:u w:val="single"/>
            <w:lang w:val="ru-RU"/>
          </w:rPr>
          <w:t xml:space="preserve"> 4.0 </w:t>
        </w:r>
        <w:r w:rsidRPr="00FB0EB9">
          <w:rPr>
            <w:rFonts w:ascii="Times New Roman" w:eastAsia="Times New Roman" w:hAnsi="Times New Roman" w:cs="Times New Roman"/>
            <w:color w:val="0000FF"/>
            <w:sz w:val="19"/>
            <w:szCs w:val="19"/>
            <w:u w:val="single"/>
            <w:lang w:val="en-US"/>
          </w:rPr>
          <w:t>International</w:t>
        </w:r>
        <w:r w:rsidRPr="00FB0EB9">
          <w:rPr>
            <w:rFonts w:ascii="Times New Roman" w:eastAsia="Times New Roman" w:hAnsi="Times New Roman" w:cs="Times New Roman"/>
            <w:color w:val="0000FF"/>
            <w:sz w:val="19"/>
            <w:szCs w:val="19"/>
            <w:u w:val="single"/>
            <w:lang w:val="ru-RU"/>
          </w:rPr>
          <w:t xml:space="preserve"> </w:t>
        </w:r>
        <w:r w:rsidRPr="00FB0EB9">
          <w:rPr>
            <w:rFonts w:ascii="Times New Roman" w:eastAsia="Times New Roman" w:hAnsi="Times New Roman" w:cs="Times New Roman"/>
            <w:color w:val="0000FF"/>
            <w:sz w:val="19"/>
            <w:szCs w:val="19"/>
            <w:u w:val="single"/>
            <w:lang w:val="en-US"/>
          </w:rPr>
          <w:t>license</w:t>
        </w:r>
      </w:hyperlink>
      <w:r w:rsidRPr="00FB0EB9">
        <w:rPr>
          <w:rFonts w:ascii="Times New Roman" w:eastAsia="Times New Roman" w:hAnsi="Times New Roman" w:cs="Times New Roman"/>
          <w:sz w:val="19"/>
          <w:szCs w:val="19"/>
          <w:lang w:val="ru-RU"/>
        </w:rPr>
        <w:t>, якщо не зазначено інше</w:t>
      </w:r>
    </w:p>
    <w:p w:rsidR="00FB0EB9" w:rsidRPr="00FB0EB9" w:rsidRDefault="00FB0EB9" w:rsidP="00FB0EB9">
      <w:pPr>
        <w:spacing w:before="240" w:after="100" w:afterAutospacing="1" w:line="360" w:lineRule="atLeast"/>
        <w:rPr>
          <w:rFonts w:ascii="Times New Roman" w:eastAsia="Times New Roman" w:hAnsi="Times New Roman" w:cs="Times New Roman"/>
          <w:sz w:val="24"/>
          <w:szCs w:val="24"/>
          <w:lang w:val="en-US"/>
        </w:rPr>
      </w:pPr>
      <w:r w:rsidRPr="00FB0EB9">
        <w:rPr>
          <w:rFonts w:ascii="Times New Roman" w:eastAsia="Times New Roman" w:hAnsi="Times New Roman" w:cs="Times New Roman"/>
          <w:sz w:val="24"/>
          <w:szCs w:val="24"/>
          <w:lang w:val="en-US"/>
        </w:rPr>
        <w:t>© </w:t>
      </w:r>
      <w:hyperlink r:id="rId100" w:history="1">
        <w:r w:rsidRPr="00FB0EB9">
          <w:rPr>
            <w:rFonts w:ascii="Times New Roman" w:eastAsia="Times New Roman" w:hAnsi="Times New Roman" w:cs="Times New Roman"/>
            <w:color w:val="0000FF"/>
            <w:sz w:val="24"/>
            <w:szCs w:val="24"/>
            <w:u w:val="single"/>
            <w:lang w:val="en-US"/>
          </w:rPr>
          <w:t>Верховна Рада України</w:t>
        </w:r>
      </w:hyperlink>
      <w:r w:rsidRPr="00FB0EB9">
        <w:rPr>
          <w:rFonts w:ascii="Times New Roman" w:eastAsia="Times New Roman" w:hAnsi="Times New Roman" w:cs="Times New Roman"/>
          <w:sz w:val="24"/>
          <w:szCs w:val="24"/>
          <w:lang w:val="en-US"/>
        </w:rPr>
        <w:t> 1994-2025</w:t>
      </w:r>
    </w:p>
    <w:p w:rsidR="004B184D" w:rsidRDefault="00FB0EB9"/>
    <w:sectPr w:rsidR="004B184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62F8D"/>
    <w:multiLevelType w:val="multilevel"/>
    <w:tmpl w:val="F3CE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B9"/>
    <w:rsid w:val="003760B0"/>
    <w:rsid w:val="006264C0"/>
    <w:rsid w:val="00F05C29"/>
    <w:rsid w:val="00FB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14CAA-1A7E-4CBB-AE3E-375051B3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link w:val="10"/>
    <w:uiPriority w:val="9"/>
    <w:qFormat/>
    <w:rsid w:val="00FB0EB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4">
    <w:name w:val="heading 4"/>
    <w:basedOn w:val="a"/>
    <w:link w:val="40"/>
    <w:uiPriority w:val="9"/>
    <w:qFormat/>
    <w:rsid w:val="00FB0EB9"/>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0EB9"/>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FB0EB9"/>
    <w:rPr>
      <w:rFonts w:ascii="Times New Roman" w:eastAsia="Times New Roman" w:hAnsi="Times New Roman" w:cs="Times New Roman"/>
      <w:b/>
      <w:bCs/>
      <w:sz w:val="24"/>
      <w:szCs w:val="24"/>
    </w:rPr>
  </w:style>
  <w:style w:type="numbering" w:customStyle="1" w:styleId="11">
    <w:name w:val="Немає списку1"/>
    <w:next w:val="a2"/>
    <w:uiPriority w:val="99"/>
    <w:semiHidden/>
    <w:unhideWhenUsed/>
    <w:rsid w:val="00FB0EB9"/>
  </w:style>
  <w:style w:type="paragraph" w:customStyle="1" w:styleId="msonormal0">
    <w:name w:val="msonormal"/>
    <w:basedOn w:val="a"/>
    <w:rsid w:val="00FB0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alid">
    <w:name w:val="valid"/>
    <w:basedOn w:val="a0"/>
    <w:rsid w:val="00FB0EB9"/>
  </w:style>
  <w:style w:type="character" w:customStyle="1" w:styleId="dat0">
    <w:name w:val="dat0"/>
    <w:basedOn w:val="a0"/>
    <w:rsid w:val="00FB0EB9"/>
  </w:style>
  <w:style w:type="character" w:styleId="a3">
    <w:name w:val="Hyperlink"/>
    <w:basedOn w:val="a0"/>
    <w:uiPriority w:val="99"/>
    <w:semiHidden/>
    <w:unhideWhenUsed/>
    <w:rsid w:val="00FB0EB9"/>
    <w:rPr>
      <w:color w:val="0000FF"/>
      <w:u w:val="single"/>
    </w:rPr>
  </w:style>
  <w:style w:type="character" w:styleId="a4">
    <w:name w:val="FollowedHyperlink"/>
    <w:basedOn w:val="a0"/>
    <w:uiPriority w:val="99"/>
    <w:semiHidden/>
    <w:unhideWhenUsed/>
    <w:rsid w:val="00FB0EB9"/>
    <w:rPr>
      <w:color w:val="800080"/>
      <w:u w:val="single"/>
    </w:rPr>
  </w:style>
  <w:style w:type="character" w:customStyle="1" w:styleId="item">
    <w:name w:val="item"/>
    <w:basedOn w:val="a0"/>
    <w:rsid w:val="00FB0EB9"/>
  </w:style>
  <w:style w:type="character" w:customStyle="1" w:styleId="ml-auto">
    <w:name w:val="ml-auto"/>
    <w:basedOn w:val="a0"/>
    <w:rsid w:val="00FB0EB9"/>
  </w:style>
  <w:style w:type="character" w:customStyle="1" w:styleId="d-none">
    <w:name w:val="d-none"/>
    <w:basedOn w:val="a0"/>
    <w:rsid w:val="00FB0EB9"/>
  </w:style>
  <w:style w:type="character" w:customStyle="1" w:styleId="separ">
    <w:name w:val="separ"/>
    <w:basedOn w:val="a0"/>
    <w:rsid w:val="00FB0EB9"/>
  </w:style>
  <w:style w:type="character" w:customStyle="1" w:styleId="rvts0">
    <w:name w:val="rvts0"/>
    <w:basedOn w:val="a0"/>
    <w:rsid w:val="00FB0EB9"/>
  </w:style>
  <w:style w:type="paragraph" w:customStyle="1" w:styleId="rvps4">
    <w:name w:val="rvps4"/>
    <w:basedOn w:val="a"/>
    <w:rsid w:val="00FB0E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
    <w:name w:val="rvps1"/>
    <w:basedOn w:val="a"/>
    <w:rsid w:val="00FB0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5">
    <w:name w:val="rvts15"/>
    <w:basedOn w:val="a0"/>
    <w:rsid w:val="00FB0EB9"/>
  </w:style>
  <w:style w:type="character" w:customStyle="1" w:styleId="rvts23">
    <w:name w:val="rvts23"/>
    <w:basedOn w:val="a0"/>
    <w:rsid w:val="00FB0EB9"/>
  </w:style>
  <w:style w:type="paragraph" w:customStyle="1" w:styleId="rvps7">
    <w:name w:val="rvps7"/>
    <w:basedOn w:val="a"/>
    <w:rsid w:val="00FB0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9">
    <w:name w:val="rvts9"/>
    <w:basedOn w:val="a0"/>
    <w:rsid w:val="00FB0EB9"/>
  </w:style>
  <w:style w:type="paragraph" w:customStyle="1" w:styleId="rvps14">
    <w:name w:val="rvps14"/>
    <w:basedOn w:val="a"/>
    <w:rsid w:val="00FB0E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6">
    <w:name w:val="rvps6"/>
    <w:basedOn w:val="a"/>
    <w:rsid w:val="00FB0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5">
    <w:name w:val="Emphasis"/>
    <w:basedOn w:val="a0"/>
    <w:uiPriority w:val="20"/>
    <w:qFormat/>
    <w:rsid w:val="00FB0EB9"/>
    <w:rPr>
      <w:i/>
      <w:iCs/>
    </w:rPr>
  </w:style>
  <w:style w:type="paragraph" w:customStyle="1" w:styleId="rvps18">
    <w:name w:val="rvps18"/>
    <w:basedOn w:val="a"/>
    <w:rsid w:val="00FB0E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2">
    <w:name w:val="rvps2"/>
    <w:basedOn w:val="a"/>
    <w:rsid w:val="00FB0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52">
    <w:name w:val="rvts52"/>
    <w:basedOn w:val="a0"/>
    <w:rsid w:val="00FB0EB9"/>
  </w:style>
  <w:style w:type="character" w:customStyle="1" w:styleId="rvts46">
    <w:name w:val="rvts46"/>
    <w:basedOn w:val="a0"/>
    <w:rsid w:val="00FB0EB9"/>
  </w:style>
  <w:style w:type="character" w:customStyle="1" w:styleId="rvts11">
    <w:name w:val="rvts11"/>
    <w:basedOn w:val="a0"/>
    <w:rsid w:val="00FB0EB9"/>
  </w:style>
  <w:style w:type="character" w:customStyle="1" w:styleId="rvts44">
    <w:name w:val="rvts44"/>
    <w:basedOn w:val="a0"/>
    <w:rsid w:val="00FB0EB9"/>
  </w:style>
  <w:style w:type="paragraph" w:customStyle="1" w:styleId="rvps15">
    <w:name w:val="rvps15"/>
    <w:basedOn w:val="a"/>
    <w:rsid w:val="00FB0E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8">
    <w:name w:val="rvps8"/>
    <w:basedOn w:val="a"/>
    <w:rsid w:val="00FB0E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Normal (Web)"/>
    <w:basedOn w:val="a"/>
    <w:uiPriority w:val="99"/>
    <w:semiHidden/>
    <w:unhideWhenUsed/>
    <w:rsid w:val="00FB0E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2">
    <w:name w:val="rvps12"/>
    <w:basedOn w:val="a"/>
    <w:rsid w:val="00FB0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37">
    <w:name w:val="rvts37"/>
    <w:basedOn w:val="a0"/>
    <w:rsid w:val="00FB0EB9"/>
  </w:style>
  <w:style w:type="character" w:customStyle="1" w:styleId="rvts82">
    <w:name w:val="rvts82"/>
    <w:basedOn w:val="a0"/>
    <w:rsid w:val="00FB0EB9"/>
  </w:style>
  <w:style w:type="character" w:customStyle="1" w:styleId="rvts90">
    <w:name w:val="rvts90"/>
    <w:basedOn w:val="a0"/>
    <w:rsid w:val="00FB0EB9"/>
  </w:style>
  <w:style w:type="paragraph" w:customStyle="1" w:styleId="copy">
    <w:name w:val="copy"/>
    <w:basedOn w:val="a"/>
    <w:rsid w:val="00FB0EB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399472">
      <w:bodyDiv w:val="1"/>
      <w:marLeft w:val="0"/>
      <w:marRight w:val="0"/>
      <w:marTop w:val="0"/>
      <w:marBottom w:val="0"/>
      <w:divBdr>
        <w:top w:val="none" w:sz="0" w:space="0" w:color="auto"/>
        <w:left w:val="none" w:sz="0" w:space="0" w:color="auto"/>
        <w:bottom w:val="none" w:sz="0" w:space="0" w:color="auto"/>
        <w:right w:val="none" w:sz="0" w:space="0" w:color="auto"/>
      </w:divBdr>
      <w:divsChild>
        <w:div w:id="2024623579">
          <w:marLeft w:val="-225"/>
          <w:marRight w:val="-225"/>
          <w:marTop w:val="0"/>
          <w:marBottom w:val="0"/>
          <w:divBdr>
            <w:top w:val="none" w:sz="0" w:space="0" w:color="auto"/>
            <w:left w:val="none" w:sz="0" w:space="0" w:color="auto"/>
            <w:bottom w:val="none" w:sz="0" w:space="0" w:color="auto"/>
            <w:right w:val="none" w:sz="0" w:space="0" w:color="auto"/>
          </w:divBdr>
          <w:divsChild>
            <w:div w:id="875654235">
              <w:marLeft w:val="0"/>
              <w:marRight w:val="0"/>
              <w:marTop w:val="0"/>
              <w:marBottom w:val="0"/>
              <w:divBdr>
                <w:top w:val="none" w:sz="0" w:space="0" w:color="auto"/>
                <w:left w:val="none" w:sz="0" w:space="0" w:color="auto"/>
                <w:bottom w:val="none" w:sz="0" w:space="0" w:color="auto"/>
                <w:right w:val="none" w:sz="0" w:space="0" w:color="auto"/>
              </w:divBdr>
              <w:divsChild>
                <w:div w:id="1352535523">
                  <w:marLeft w:val="0"/>
                  <w:marRight w:val="0"/>
                  <w:marTop w:val="0"/>
                  <w:marBottom w:val="0"/>
                  <w:divBdr>
                    <w:top w:val="none" w:sz="0" w:space="0" w:color="auto"/>
                    <w:left w:val="none" w:sz="0" w:space="0" w:color="auto"/>
                    <w:bottom w:val="none" w:sz="0" w:space="0" w:color="auto"/>
                    <w:right w:val="none" w:sz="0" w:space="0" w:color="auto"/>
                  </w:divBdr>
                </w:div>
                <w:div w:id="440225972">
                  <w:marLeft w:val="0"/>
                  <w:marRight w:val="0"/>
                  <w:marTop w:val="0"/>
                  <w:marBottom w:val="0"/>
                  <w:divBdr>
                    <w:top w:val="single" w:sz="6" w:space="0" w:color="BBBBBB"/>
                    <w:left w:val="single" w:sz="6" w:space="0" w:color="BBBBBB"/>
                    <w:bottom w:val="single" w:sz="6" w:space="0" w:color="E3E3E3"/>
                    <w:right w:val="single" w:sz="6" w:space="0" w:color="E3E3E3"/>
                  </w:divBdr>
                  <w:divsChild>
                    <w:div w:id="470824901">
                      <w:marLeft w:val="0"/>
                      <w:marRight w:val="0"/>
                      <w:marTop w:val="0"/>
                      <w:marBottom w:val="0"/>
                      <w:divBdr>
                        <w:top w:val="none" w:sz="0" w:space="0" w:color="auto"/>
                        <w:left w:val="none" w:sz="0" w:space="0" w:color="auto"/>
                        <w:bottom w:val="none" w:sz="0" w:space="0" w:color="auto"/>
                        <w:right w:val="none" w:sz="0" w:space="0" w:color="auto"/>
                      </w:divBdr>
                      <w:divsChild>
                        <w:div w:id="12455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10105">
                  <w:marLeft w:val="0"/>
                  <w:marRight w:val="0"/>
                  <w:marTop w:val="0"/>
                  <w:marBottom w:val="0"/>
                  <w:divBdr>
                    <w:top w:val="none" w:sz="0" w:space="0" w:color="auto"/>
                    <w:left w:val="none" w:sz="0" w:space="0" w:color="auto"/>
                    <w:bottom w:val="none" w:sz="0" w:space="0" w:color="auto"/>
                    <w:right w:val="none" w:sz="0" w:space="0" w:color="auto"/>
                  </w:divBdr>
                  <w:divsChild>
                    <w:div w:id="432675717">
                      <w:marLeft w:val="0"/>
                      <w:marRight w:val="0"/>
                      <w:marTop w:val="0"/>
                      <w:marBottom w:val="0"/>
                      <w:divBdr>
                        <w:top w:val="none" w:sz="0" w:space="0" w:color="auto"/>
                        <w:left w:val="none" w:sz="0" w:space="0" w:color="auto"/>
                        <w:bottom w:val="none" w:sz="0" w:space="0" w:color="auto"/>
                        <w:right w:val="none" w:sz="0" w:space="0" w:color="auto"/>
                      </w:divBdr>
                    </w:div>
                  </w:divsChild>
                </w:div>
                <w:div w:id="1789667346">
                  <w:marLeft w:val="0"/>
                  <w:marRight w:val="0"/>
                  <w:marTop w:val="0"/>
                  <w:marBottom w:val="0"/>
                  <w:divBdr>
                    <w:top w:val="single" w:sz="6" w:space="6" w:color="C3D6F5"/>
                    <w:left w:val="single" w:sz="6" w:space="12" w:color="C3D6F5"/>
                    <w:bottom w:val="single" w:sz="6" w:space="6" w:color="CAE8FC"/>
                    <w:right w:val="single" w:sz="6" w:space="12" w:color="CAE8FC"/>
                  </w:divBdr>
                  <w:divsChild>
                    <w:div w:id="1860436391">
                      <w:marLeft w:val="0"/>
                      <w:marRight w:val="0"/>
                      <w:marTop w:val="0"/>
                      <w:marBottom w:val="0"/>
                      <w:divBdr>
                        <w:top w:val="none" w:sz="0" w:space="0" w:color="auto"/>
                        <w:left w:val="none" w:sz="0" w:space="0" w:color="auto"/>
                        <w:bottom w:val="none" w:sz="0" w:space="0" w:color="auto"/>
                        <w:right w:val="none" w:sz="0" w:space="0" w:color="auto"/>
                      </w:divBdr>
                    </w:div>
                  </w:divsChild>
                </w:div>
                <w:div w:id="1016035359">
                  <w:marLeft w:val="0"/>
                  <w:marRight w:val="0"/>
                  <w:marTop w:val="0"/>
                  <w:marBottom w:val="0"/>
                  <w:divBdr>
                    <w:top w:val="none" w:sz="0" w:space="0" w:color="auto"/>
                    <w:left w:val="none" w:sz="0" w:space="0" w:color="auto"/>
                    <w:bottom w:val="none" w:sz="0" w:space="0" w:color="auto"/>
                    <w:right w:val="none" w:sz="0" w:space="0" w:color="auto"/>
                  </w:divBdr>
                  <w:divsChild>
                    <w:div w:id="1351760621">
                      <w:marLeft w:val="-225"/>
                      <w:marRight w:val="-225"/>
                      <w:marTop w:val="0"/>
                      <w:marBottom w:val="0"/>
                      <w:divBdr>
                        <w:top w:val="none" w:sz="0" w:space="0" w:color="auto"/>
                        <w:left w:val="none" w:sz="0" w:space="0" w:color="auto"/>
                        <w:bottom w:val="none" w:sz="0" w:space="0" w:color="auto"/>
                        <w:right w:val="none" w:sz="0" w:space="0" w:color="auto"/>
                      </w:divBdr>
                      <w:divsChild>
                        <w:div w:id="896814875">
                          <w:marLeft w:val="0"/>
                          <w:marRight w:val="0"/>
                          <w:marTop w:val="0"/>
                          <w:marBottom w:val="0"/>
                          <w:divBdr>
                            <w:top w:val="none" w:sz="0" w:space="0" w:color="auto"/>
                            <w:left w:val="none" w:sz="0" w:space="0" w:color="auto"/>
                            <w:bottom w:val="none" w:sz="0" w:space="0" w:color="auto"/>
                            <w:right w:val="none" w:sz="0" w:space="0" w:color="auto"/>
                          </w:divBdr>
                          <w:divsChild>
                            <w:div w:id="642080853">
                              <w:marLeft w:val="0"/>
                              <w:marRight w:val="0"/>
                              <w:marTop w:val="0"/>
                              <w:marBottom w:val="0"/>
                              <w:divBdr>
                                <w:top w:val="none" w:sz="0" w:space="0" w:color="auto"/>
                                <w:left w:val="none" w:sz="0" w:space="0" w:color="auto"/>
                                <w:bottom w:val="none" w:sz="0" w:space="0" w:color="auto"/>
                                <w:right w:val="none" w:sz="0" w:space="0" w:color="auto"/>
                              </w:divBdr>
                              <w:divsChild>
                                <w:div w:id="1016886878">
                                  <w:marLeft w:val="0"/>
                                  <w:marRight w:val="0"/>
                                  <w:marTop w:val="0"/>
                                  <w:marBottom w:val="0"/>
                                  <w:divBdr>
                                    <w:top w:val="none" w:sz="0" w:space="0" w:color="auto"/>
                                    <w:left w:val="none" w:sz="0" w:space="0" w:color="auto"/>
                                    <w:bottom w:val="none" w:sz="0" w:space="0" w:color="auto"/>
                                    <w:right w:val="none" w:sz="0" w:space="0" w:color="auto"/>
                                  </w:divBdr>
                                  <w:divsChild>
                                    <w:div w:id="1509565503">
                                      <w:marLeft w:val="0"/>
                                      <w:marRight w:val="0"/>
                                      <w:marTop w:val="150"/>
                                      <w:marBottom w:val="150"/>
                                      <w:divBdr>
                                        <w:top w:val="none" w:sz="0" w:space="0" w:color="auto"/>
                                        <w:left w:val="none" w:sz="0" w:space="0" w:color="auto"/>
                                        <w:bottom w:val="none" w:sz="0" w:space="0" w:color="auto"/>
                                        <w:right w:val="none" w:sz="0" w:space="0" w:color="auto"/>
                                      </w:divBdr>
                                    </w:div>
                                    <w:div w:id="1414859818">
                                      <w:marLeft w:val="0"/>
                                      <w:marRight w:val="0"/>
                                      <w:marTop w:val="0"/>
                                      <w:marBottom w:val="0"/>
                                      <w:divBdr>
                                        <w:top w:val="none" w:sz="0" w:space="0" w:color="auto"/>
                                        <w:left w:val="none" w:sz="0" w:space="0" w:color="auto"/>
                                        <w:bottom w:val="none" w:sz="0" w:space="0" w:color="auto"/>
                                        <w:right w:val="none" w:sz="0" w:space="0" w:color="auto"/>
                                      </w:divBdr>
                                    </w:div>
                                    <w:div w:id="565141413">
                                      <w:marLeft w:val="0"/>
                                      <w:marRight w:val="0"/>
                                      <w:marTop w:val="0"/>
                                      <w:marBottom w:val="0"/>
                                      <w:divBdr>
                                        <w:top w:val="none" w:sz="0" w:space="0" w:color="auto"/>
                                        <w:left w:val="none" w:sz="0" w:space="0" w:color="auto"/>
                                        <w:bottom w:val="none" w:sz="0" w:space="0" w:color="auto"/>
                                        <w:right w:val="none" w:sz="0" w:space="0" w:color="auto"/>
                                      </w:divBdr>
                                    </w:div>
                                    <w:div w:id="1794716171">
                                      <w:marLeft w:val="0"/>
                                      <w:marRight w:val="0"/>
                                      <w:marTop w:val="0"/>
                                      <w:marBottom w:val="0"/>
                                      <w:divBdr>
                                        <w:top w:val="none" w:sz="0" w:space="0" w:color="auto"/>
                                        <w:left w:val="none" w:sz="0" w:space="0" w:color="auto"/>
                                        <w:bottom w:val="none" w:sz="0" w:space="0" w:color="auto"/>
                                        <w:right w:val="none" w:sz="0" w:space="0" w:color="auto"/>
                                      </w:divBdr>
                                    </w:div>
                                    <w:div w:id="164247246">
                                      <w:marLeft w:val="0"/>
                                      <w:marRight w:val="0"/>
                                      <w:marTop w:val="0"/>
                                      <w:marBottom w:val="150"/>
                                      <w:divBdr>
                                        <w:top w:val="none" w:sz="0" w:space="0" w:color="auto"/>
                                        <w:left w:val="none" w:sz="0" w:space="0" w:color="auto"/>
                                        <w:bottom w:val="none" w:sz="0" w:space="0" w:color="auto"/>
                                        <w:right w:val="none" w:sz="0" w:space="0" w:color="auto"/>
                                      </w:divBdr>
                                    </w:div>
                                    <w:div w:id="75252632">
                                      <w:marLeft w:val="0"/>
                                      <w:marRight w:val="0"/>
                                      <w:marTop w:val="0"/>
                                      <w:marBottom w:val="150"/>
                                      <w:divBdr>
                                        <w:top w:val="none" w:sz="0" w:space="0" w:color="auto"/>
                                        <w:left w:val="none" w:sz="0" w:space="0" w:color="auto"/>
                                        <w:bottom w:val="none" w:sz="0" w:space="0" w:color="auto"/>
                                        <w:right w:val="none" w:sz="0" w:space="0" w:color="auto"/>
                                      </w:divBdr>
                                    </w:div>
                                    <w:div w:id="1445613108">
                                      <w:marLeft w:val="0"/>
                                      <w:marRight w:val="0"/>
                                      <w:marTop w:val="0"/>
                                      <w:marBottom w:val="0"/>
                                      <w:divBdr>
                                        <w:top w:val="none" w:sz="0" w:space="0" w:color="auto"/>
                                        <w:left w:val="none" w:sz="0" w:space="0" w:color="auto"/>
                                        <w:bottom w:val="none" w:sz="0" w:space="0" w:color="auto"/>
                                        <w:right w:val="none" w:sz="0" w:space="0" w:color="auto"/>
                                      </w:divBdr>
                                    </w:div>
                                    <w:div w:id="912544911">
                                      <w:marLeft w:val="0"/>
                                      <w:marRight w:val="0"/>
                                      <w:marTop w:val="0"/>
                                      <w:marBottom w:val="0"/>
                                      <w:divBdr>
                                        <w:top w:val="none" w:sz="0" w:space="0" w:color="auto"/>
                                        <w:left w:val="none" w:sz="0" w:space="0" w:color="auto"/>
                                        <w:bottom w:val="none" w:sz="0" w:space="0" w:color="auto"/>
                                        <w:right w:val="none" w:sz="0" w:space="0" w:color="auto"/>
                                      </w:divBdr>
                                    </w:div>
                                    <w:div w:id="40786034">
                                      <w:marLeft w:val="0"/>
                                      <w:marRight w:val="0"/>
                                      <w:marTop w:val="0"/>
                                      <w:marBottom w:val="0"/>
                                      <w:divBdr>
                                        <w:top w:val="none" w:sz="0" w:space="0" w:color="auto"/>
                                        <w:left w:val="none" w:sz="0" w:space="0" w:color="auto"/>
                                        <w:bottom w:val="none" w:sz="0" w:space="0" w:color="auto"/>
                                        <w:right w:val="none" w:sz="0" w:space="0" w:color="auto"/>
                                      </w:divBdr>
                                    </w:div>
                                    <w:div w:id="966354143">
                                      <w:marLeft w:val="0"/>
                                      <w:marRight w:val="0"/>
                                      <w:marTop w:val="0"/>
                                      <w:marBottom w:val="0"/>
                                      <w:divBdr>
                                        <w:top w:val="none" w:sz="0" w:space="0" w:color="auto"/>
                                        <w:left w:val="none" w:sz="0" w:space="0" w:color="auto"/>
                                        <w:bottom w:val="none" w:sz="0" w:space="0" w:color="auto"/>
                                        <w:right w:val="none" w:sz="0" w:space="0" w:color="auto"/>
                                      </w:divBdr>
                                    </w:div>
                                    <w:div w:id="1573345971">
                                      <w:marLeft w:val="0"/>
                                      <w:marRight w:val="0"/>
                                      <w:marTop w:val="0"/>
                                      <w:marBottom w:val="0"/>
                                      <w:divBdr>
                                        <w:top w:val="none" w:sz="0" w:space="0" w:color="auto"/>
                                        <w:left w:val="none" w:sz="0" w:space="0" w:color="auto"/>
                                        <w:bottom w:val="none" w:sz="0" w:space="0" w:color="auto"/>
                                        <w:right w:val="none" w:sz="0" w:space="0" w:color="auto"/>
                                      </w:divBdr>
                                    </w:div>
                                    <w:div w:id="1284995087">
                                      <w:marLeft w:val="0"/>
                                      <w:marRight w:val="0"/>
                                      <w:marTop w:val="0"/>
                                      <w:marBottom w:val="150"/>
                                      <w:divBdr>
                                        <w:top w:val="none" w:sz="0" w:space="0" w:color="auto"/>
                                        <w:left w:val="none" w:sz="0" w:space="0" w:color="auto"/>
                                        <w:bottom w:val="none" w:sz="0" w:space="0" w:color="auto"/>
                                        <w:right w:val="none" w:sz="0" w:space="0" w:color="auto"/>
                                      </w:divBdr>
                                    </w:div>
                                    <w:div w:id="1950813887">
                                      <w:marLeft w:val="0"/>
                                      <w:marRight w:val="0"/>
                                      <w:marTop w:val="0"/>
                                      <w:marBottom w:val="150"/>
                                      <w:divBdr>
                                        <w:top w:val="none" w:sz="0" w:space="0" w:color="auto"/>
                                        <w:left w:val="none" w:sz="0" w:space="0" w:color="auto"/>
                                        <w:bottom w:val="none" w:sz="0" w:space="0" w:color="auto"/>
                                        <w:right w:val="none" w:sz="0" w:space="0" w:color="auto"/>
                                      </w:divBdr>
                                    </w:div>
                                    <w:div w:id="610670455">
                                      <w:marLeft w:val="0"/>
                                      <w:marRight w:val="0"/>
                                      <w:marTop w:val="0"/>
                                      <w:marBottom w:val="150"/>
                                      <w:divBdr>
                                        <w:top w:val="none" w:sz="0" w:space="0" w:color="auto"/>
                                        <w:left w:val="none" w:sz="0" w:space="0" w:color="auto"/>
                                        <w:bottom w:val="none" w:sz="0" w:space="0" w:color="auto"/>
                                        <w:right w:val="none" w:sz="0" w:space="0" w:color="auto"/>
                                      </w:divBdr>
                                    </w:div>
                                    <w:div w:id="1851488039">
                                      <w:marLeft w:val="0"/>
                                      <w:marRight w:val="0"/>
                                      <w:marTop w:val="0"/>
                                      <w:marBottom w:val="150"/>
                                      <w:divBdr>
                                        <w:top w:val="none" w:sz="0" w:space="0" w:color="auto"/>
                                        <w:left w:val="none" w:sz="0" w:space="0" w:color="auto"/>
                                        <w:bottom w:val="none" w:sz="0" w:space="0" w:color="auto"/>
                                        <w:right w:val="none" w:sz="0" w:space="0" w:color="auto"/>
                                      </w:divBdr>
                                    </w:div>
                                    <w:div w:id="882861862">
                                      <w:marLeft w:val="0"/>
                                      <w:marRight w:val="0"/>
                                      <w:marTop w:val="0"/>
                                      <w:marBottom w:val="150"/>
                                      <w:divBdr>
                                        <w:top w:val="none" w:sz="0" w:space="0" w:color="auto"/>
                                        <w:left w:val="none" w:sz="0" w:space="0" w:color="auto"/>
                                        <w:bottom w:val="none" w:sz="0" w:space="0" w:color="auto"/>
                                        <w:right w:val="none" w:sz="0" w:space="0" w:color="auto"/>
                                      </w:divBdr>
                                    </w:div>
                                    <w:div w:id="13577466">
                                      <w:marLeft w:val="0"/>
                                      <w:marRight w:val="0"/>
                                      <w:marTop w:val="0"/>
                                      <w:marBottom w:val="150"/>
                                      <w:divBdr>
                                        <w:top w:val="none" w:sz="0" w:space="0" w:color="auto"/>
                                        <w:left w:val="none" w:sz="0" w:space="0" w:color="auto"/>
                                        <w:bottom w:val="none" w:sz="0" w:space="0" w:color="auto"/>
                                        <w:right w:val="none" w:sz="0" w:space="0" w:color="auto"/>
                                      </w:divBdr>
                                    </w:div>
                                    <w:div w:id="1278752247">
                                      <w:marLeft w:val="0"/>
                                      <w:marRight w:val="0"/>
                                      <w:marTop w:val="0"/>
                                      <w:marBottom w:val="150"/>
                                      <w:divBdr>
                                        <w:top w:val="none" w:sz="0" w:space="0" w:color="auto"/>
                                        <w:left w:val="none" w:sz="0" w:space="0" w:color="auto"/>
                                        <w:bottom w:val="none" w:sz="0" w:space="0" w:color="auto"/>
                                        <w:right w:val="none" w:sz="0" w:space="0" w:color="auto"/>
                                      </w:divBdr>
                                    </w:div>
                                    <w:div w:id="719207028">
                                      <w:marLeft w:val="0"/>
                                      <w:marRight w:val="0"/>
                                      <w:marTop w:val="0"/>
                                      <w:marBottom w:val="150"/>
                                      <w:divBdr>
                                        <w:top w:val="none" w:sz="0" w:space="0" w:color="auto"/>
                                        <w:left w:val="none" w:sz="0" w:space="0" w:color="auto"/>
                                        <w:bottom w:val="none" w:sz="0" w:space="0" w:color="auto"/>
                                        <w:right w:val="none" w:sz="0" w:space="0" w:color="auto"/>
                                      </w:divBdr>
                                    </w:div>
                                    <w:div w:id="1812094491">
                                      <w:marLeft w:val="0"/>
                                      <w:marRight w:val="0"/>
                                      <w:marTop w:val="0"/>
                                      <w:marBottom w:val="150"/>
                                      <w:divBdr>
                                        <w:top w:val="none" w:sz="0" w:space="0" w:color="auto"/>
                                        <w:left w:val="none" w:sz="0" w:space="0" w:color="auto"/>
                                        <w:bottom w:val="none" w:sz="0" w:space="0" w:color="auto"/>
                                        <w:right w:val="none" w:sz="0" w:space="0" w:color="auto"/>
                                      </w:divBdr>
                                    </w:div>
                                    <w:div w:id="1131050623">
                                      <w:marLeft w:val="0"/>
                                      <w:marRight w:val="0"/>
                                      <w:marTop w:val="0"/>
                                      <w:marBottom w:val="150"/>
                                      <w:divBdr>
                                        <w:top w:val="none" w:sz="0" w:space="0" w:color="auto"/>
                                        <w:left w:val="none" w:sz="0" w:space="0" w:color="auto"/>
                                        <w:bottom w:val="none" w:sz="0" w:space="0" w:color="auto"/>
                                        <w:right w:val="none" w:sz="0" w:space="0" w:color="auto"/>
                                      </w:divBdr>
                                    </w:div>
                                    <w:div w:id="151871806">
                                      <w:marLeft w:val="0"/>
                                      <w:marRight w:val="0"/>
                                      <w:marTop w:val="0"/>
                                      <w:marBottom w:val="150"/>
                                      <w:divBdr>
                                        <w:top w:val="none" w:sz="0" w:space="0" w:color="auto"/>
                                        <w:left w:val="none" w:sz="0" w:space="0" w:color="auto"/>
                                        <w:bottom w:val="none" w:sz="0" w:space="0" w:color="auto"/>
                                        <w:right w:val="none" w:sz="0" w:space="0" w:color="auto"/>
                                      </w:divBdr>
                                    </w:div>
                                    <w:div w:id="1500851964">
                                      <w:marLeft w:val="0"/>
                                      <w:marRight w:val="0"/>
                                      <w:marTop w:val="0"/>
                                      <w:marBottom w:val="150"/>
                                      <w:divBdr>
                                        <w:top w:val="none" w:sz="0" w:space="0" w:color="auto"/>
                                        <w:left w:val="none" w:sz="0" w:space="0" w:color="auto"/>
                                        <w:bottom w:val="none" w:sz="0" w:space="0" w:color="auto"/>
                                        <w:right w:val="none" w:sz="0" w:space="0" w:color="auto"/>
                                      </w:divBdr>
                                    </w:div>
                                    <w:div w:id="1765999693">
                                      <w:marLeft w:val="0"/>
                                      <w:marRight w:val="0"/>
                                      <w:marTop w:val="0"/>
                                      <w:marBottom w:val="150"/>
                                      <w:divBdr>
                                        <w:top w:val="none" w:sz="0" w:space="0" w:color="auto"/>
                                        <w:left w:val="none" w:sz="0" w:space="0" w:color="auto"/>
                                        <w:bottom w:val="none" w:sz="0" w:space="0" w:color="auto"/>
                                        <w:right w:val="none" w:sz="0" w:space="0" w:color="auto"/>
                                      </w:divBdr>
                                    </w:div>
                                    <w:div w:id="1635794392">
                                      <w:marLeft w:val="0"/>
                                      <w:marRight w:val="0"/>
                                      <w:marTop w:val="0"/>
                                      <w:marBottom w:val="150"/>
                                      <w:divBdr>
                                        <w:top w:val="none" w:sz="0" w:space="0" w:color="auto"/>
                                        <w:left w:val="none" w:sz="0" w:space="0" w:color="auto"/>
                                        <w:bottom w:val="none" w:sz="0" w:space="0" w:color="auto"/>
                                        <w:right w:val="none" w:sz="0" w:space="0" w:color="auto"/>
                                      </w:divBdr>
                                    </w:div>
                                    <w:div w:id="1044477989">
                                      <w:marLeft w:val="0"/>
                                      <w:marRight w:val="0"/>
                                      <w:marTop w:val="0"/>
                                      <w:marBottom w:val="150"/>
                                      <w:divBdr>
                                        <w:top w:val="none" w:sz="0" w:space="0" w:color="auto"/>
                                        <w:left w:val="none" w:sz="0" w:space="0" w:color="auto"/>
                                        <w:bottom w:val="none" w:sz="0" w:space="0" w:color="auto"/>
                                        <w:right w:val="none" w:sz="0" w:space="0" w:color="auto"/>
                                      </w:divBdr>
                                    </w:div>
                                    <w:div w:id="324280477">
                                      <w:marLeft w:val="0"/>
                                      <w:marRight w:val="0"/>
                                      <w:marTop w:val="0"/>
                                      <w:marBottom w:val="150"/>
                                      <w:divBdr>
                                        <w:top w:val="none" w:sz="0" w:space="0" w:color="auto"/>
                                        <w:left w:val="none" w:sz="0" w:space="0" w:color="auto"/>
                                        <w:bottom w:val="none" w:sz="0" w:space="0" w:color="auto"/>
                                        <w:right w:val="none" w:sz="0" w:space="0" w:color="auto"/>
                                      </w:divBdr>
                                    </w:div>
                                    <w:div w:id="13267908">
                                      <w:marLeft w:val="0"/>
                                      <w:marRight w:val="0"/>
                                      <w:marTop w:val="0"/>
                                      <w:marBottom w:val="150"/>
                                      <w:divBdr>
                                        <w:top w:val="none" w:sz="0" w:space="0" w:color="auto"/>
                                        <w:left w:val="none" w:sz="0" w:space="0" w:color="auto"/>
                                        <w:bottom w:val="none" w:sz="0" w:space="0" w:color="auto"/>
                                        <w:right w:val="none" w:sz="0" w:space="0" w:color="auto"/>
                                      </w:divBdr>
                                    </w:div>
                                    <w:div w:id="135270769">
                                      <w:marLeft w:val="0"/>
                                      <w:marRight w:val="0"/>
                                      <w:marTop w:val="0"/>
                                      <w:marBottom w:val="150"/>
                                      <w:divBdr>
                                        <w:top w:val="none" w:sz="0" w:space="0" w:color="auto"/>
                                        <w:left w:val="none" w:sz="0" w:space="0" w:color="auto"/>
                                        <w:bottom w:val="none" w:sz="0" w:space="0" w:color="auto"/>
                                        <w:right w:val="none" w:sz="0" w:space="0" w:color="auto"/>
                                      </w:divBdr>
                                    </w:div>
                                    <w:div w:id="297733944">
                                      <w:marLeft w:val="0"/>
                                      <w:marRight w:val="0"/>
                                      <w:marTop w:val="0"/>
                                      <w:marBottom w:val="150"/>
                                      <w:divBdr>
                                        <w:top w:val="none" w:sz="0" w:space="0" w:color="auto"/>
                                        <w:left w:val="none" w:sz="0" w:space="0" w:color="auto"/>
                                        <w:bottom w:val="none" w:sz="0" w:space="0" w:color="auto"/>
                                        <w:right w:val="none" w:sz="0" w:space="0" w:color="auto"/>
                                      </w:divBdr>
                                    </w:div>
                                    <w:div w:id="2007056058">
                                      <w:marLeft w:val="0"/>
                                      <w:marRight w:val="0"/>
                                      <w:marTop w:val="0"/>
                                      <w:marBottom w:val="150"/>
                                      <w:divBdr>
                                        <w:top w:val="none" w:sz="0" w:space="0" w:color="auto"/>
                                        <w:left w:val="none" w:sz="0" w:space="0" w:color="auto"/>
                                        <w:bottom w:val="none" w:sz="0" w:space="0" w:color="auto"/>
                                        <w:right w:val="none" w:sz="0" w:space="0" w:color="auto"/>
                                      </w:divBdr>
                                    </w:div>
                                    <w:div w:id="4875522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96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0602">
          <w:marLeft w:val="0"/>
          <w:marRight w:val="0"/>
          <w:marTop w:val="0"/>
          <w:marBottom w:val="0"/>
          <w:divBdr>
            <w:top w:val="none" w:sz="0" w:space="0" w:color="auto"/>
            <w:left w:val="none" w:sz="0" w:space="0" w:color="auto"/>
            <w:bottom w:val="none" w:sz="0" w:space="0" w:color="auto"/>
            <w:right w:val="none" w:sz="0" w:space="0" w:color="auto"/>
          </w:divBdr>
          <w:divsChild>
            <w:div w:id="1140422402">
              <w:marLeft w:val="-225"/>
              <w:marRight w:val="-225"/>
              <w:marTop w:val="0"/>
              <w:marBottom w:val="0"/>
              <w:divBdr>
                <w:top w:val="none" w:sz="0" w:space="0" w:color="auto"/>
                <w:left w:val="none" w:sz="0" w:space="0" w:color="auto"/>
                <w:bottom w:val="none" w:sz="0" w:space="0" w:color="auto"/>
                <w:right w:val="none" w:sz="0" w:space="0" w:color="auto"/>
              </w:divBdr>
              <w:divsChild>
                <w:div w:id="729961853">
                  <w:marLeft w:val="0"/>
                  <w:marRight w:val="0"/>
                  <w:marTop w:val="0"/>
                  <w:marBottom w:val="0"/>
                  <w:divBdr>
                    <w:top w:val="none" w:sz="0" w:space="0" w:color="auto"/>
                    <w:left w:val="none" w:sz="0" w:space="0" w:color="auto"/>
                    <w:bottom w:val="none" w:sz="0" w:space="0" w:color="auto"/>
                    <w:right w:val="none" w:sz="0" w:space="0" w:color="auto"/>
                  </w:divBdr>
                </w:div>
                <w:div w:id="1115248041">
                  <w:marLeft w:val="0"/>
                  <w:marRight w:val="0"/>
                  <w:marTop w:val="0"/>
                  <w:marBottom w:val="0"/>
                  <w:divBdr>
                    <w:top w:val="none" w:sz="0" w:space="0" w:color="auto"/>
                    <w:left w:val="none" w:sz="0" w:space="0" w:color="auto"/>
                    <w:bottom w:val="none" w:sz="0" w:space="0" w:color="auto"/>
                    <w:right w:val="none" w:sz="0" w:space="0" w:color="auto"/>
                  </w:divBdr>
                  <w:divsChild>
                    <w:div w:id="1255475426">
                      <w:marLeft w:val="0"/>
                      <w:marRight w:val="0"/>
                      <w:marTop w:val="0"/>
                      <w:marBottom w:val="0"/>
                      <w:divBdr>
                        <w:top w:val="none" w:sz="0" w:space="0" w:color="auto"/>
                        <w:left w:val="none" w:sz="0" w:space="0" w:color="auto"/>
                        <w:bottom w:val="none" w:sz="0" w:space="0" w:color="auto"/>
                        <w:right w:val="none" w:sz="0" w:space="0" w:color="auto"/>
                      </w:divBdr>
                      <w:divsChild>
                        <w:div w:id="1352994092">
                          <w:marLeft w:val="0"/>
                          <w:marRight w:val="0"/>
                          <w:marTop w:val="0"/>
                          <w:marBottom w:val="0"/>
                          <w:divBdr>
                            <w:top w:val="none" w:sz="0" w:space="0" w:color="auto"/>
                            <w:left w:val="none" w:sz="0" w:space="0" w:color="auto"/>
                            <w:bottom w:val="none" w:sz="0" w:space="0" w:color="auto"/>
                            <w:right w:val="none" w:sz="0" w:space="0" w:color="auto"/>
                          </w:divBdr>
                        </w:div>
                        <w:div w:id="15314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700-18" TargetMode="External"/><Relationship Id="rId21" Type="http://schemas.openxmlformats.org/officeDocument/2006/relationships/hyperlink" Target="https://zakon.rada.gov.ua/laws/show/z0099-24" TargetMode="External"/><Relationship Id="rId42" Type="http://schemas.openxmlformats.org/officeDocument/2006/relationships/hyperlink" Target="https://zakon.rada.gov.ua/laws/show/1700-18" TargetMode="External"/><Relationship Id="rId47" Type="http://schemas.openxmlformats.org/officeDocument/2006/relationships/hyperlink" Target="https://zakon.rada.gov.ua/laws/show/z0219-22" TargetMode="External"/><Relationship Id="rId63" Type="http://schemas.openxmlformats.org/officeDocument/2006/relationships/hyperlink" Target="https://zakon.rada.gov.ua/laws/show/z1256-24" TargetMode="External"/><Relationship Id="rId68" Type="http://schemas.openxmlformats.org/officeDocument/2006/relationships/hyperlink" Target="https://zakon.rada.gov.ua/laws/show/z0099-24" TargetMode="External"/><Relationship Id="rId84" Type="http://schemas.openxmlformats.org/officeDocument/2006/relationships/hyperlink" Target="https://t.me/share/url?url=https%3A%2F%2Fzakon.rada.gov.ua%2Fgo%2Fz0219-22&amp;text=%D0%9F%D1%80%D0%BE%20%D0%B2%D0%B4%D0%BE%D1%81%D0%BA%D0%BE%D0%BD%D0%B0%D0%BB%D0%B5%D0%BD%D0%BD%D1%8F%20%D0%BF%D1%80%D0%BE%D1%86%D0%B5%D1%81%D1%83%20%D1%83%D0%BF%D1%80%D0%B0%D0%B2%D0%BB%D1%96%D0%BD%D0%BD%D1%8F%20%D0%BA%D0%BE%D1%80%D1%83%D0%BF%D1%86%D1%96%D0%B9%D0%BD%D0%B8%D0%BC%D0%B8%20%D1%80%D0%B8%D0%B7%D0%B8%D0%BA%D0%B0%D0%BC%D0%B8%20%3A%20%D0%9D%D0%B0%D0%BA%D0%B0%D0%B7%3B%20%D0%9D%D0%90%20%D0%B7%D0%B0%D0%BF%D0%BE%D0%B1%D1%96%D0%B3%D0%B0%D0%BD%D0%BD%D1%8F%20%D0%BA%D0%BE%D1%80%D1%83%D0%BF%D1%86%D1%96%D1%97%20%D0%B2%D1%96%D0%B4%2028.12.2021%20%E2%84%96%20830%2F21." TargetMode="External"/><Relationship Id="rId89" Type="http://schemas.openxmlformats.org/officeDocument/2006/relationships/hyperlink" Target="https://zakon.rada.gov.ua/laws/main/d" TargetMode="External"/><Relationship Id="rId16" Type="http://schemas.openxmlformats.org/officeDocument/2006/relationships/hyperlink" Target="https://zakon.rada.gov.ua/laws/term/z0219-22" TargetMode="External"/><Relationship Id="rId11" Type="http://schemas.openxmlformats.org/officeDocument/2006/relationships/hyperlink" Target="https://zakon.rada.gov.ua/laws/show/z0219-22/print" TargetMode="External"/><Relationship Id="rId32" Type="http://schemas.openxmlformats.org/officeDocument/2006/relationships/hyperlink" Target="https://zakon.rada.gov.ua/laws/show/z0099-24" TargetMode="External"/><Relationship Id="rId37" Type="http://schemas.openxmlformats.org/officeDocument/2006/relationships/hyperlink" Target="https://zakon.rada.gov.ua/laws/show/1700-18" TargetMode="External"/><Relationship Id="rId53" Type="http://schemas.openxmlformats.org/officeDocument/2006/relationships/hyperlink" Target="https://zakon.rada.gov.ua/laws/show/1700-18" TargetMode="External"/><Relationship Id="rId58" Type="http://schemas.openxmlformats.org/officeDocument/2006/relationships/hyperlink" Target="https://zakon.rada.gov.ua/laws/show/z0219-22" TargetMode="External"/><Relationship Id="rId74" Type="http://schemas.openxmlformats.org/officeDocument/2006/relationships/hyperlink" Target="https://zakon.rada.gov.ua/laws/show/1700-18" TargetMode="External"/><Relationship Id="rId79" Type="http://schemas.openxmlformats.org/officeDocument/2006/relationships/hyperlink" Target="https://zakon.rada.gov.ua/laws/show/z0219-22" TargetMode="External"/><Relationship Id="rId102" Type="http://schemas.openxmlformats.org/officeDocument/2006/relationships/theme" Target="theme/theme1.xml"/><Relationship Id="rId5" Type="http://schemas.openxmlformats.org/officeDocument/2006/relationships/hyperlink" Target="https://zakon.rada.gov.ua/laws/show/z1256-24" TargetMode="External"/><Relationship Id="rId90" Type="http://schemas.openxmlformats.org/officeDocument/2006/relationships/hyperlink" Target="https://zakon.rada.gov.ua/laws/main/perv" TargetMode="External"/><Relationship Id="rId95" Type="http://schemas.openxmlformats.org/officeDocument/2006/relationships/hyperlink" Target="https://zakon.rada.gov.ua/laws/main/klas" TargetMode="External"/><Relationship Id="rId22" Type="http://schemas.openxmlformats.org/officeDocument/2006/relationships/hyperlink" Target="https://zakon.rada.gov.ua/laws/show/z1256-24" TargetMode="External"/><Relationship Id="rId27" Type="http://schemas.openxmlformats.org/officeDocument/2006/relationships/hyperlink" Target="https://zakon.rada.gov.ua/laws/show/1700-18" TargetMode="External"/><Relationship Id="rId43" Type="http://schemas.openxmlformats.org/officeDocument/2006/relationships/hyperlink" Target="https://zakon.rada.gov.ua/laws/show/z0219-22" TargetMode="External"/><Relationship Id="rId48" Type="http://schemas.openxmlformats.org/officeDocument/2006/relationships/hyperlink" Target="https://zakon.rada.gov.ua/laws/show/v1469731-13" TargetMode="External"/><Relationship Id="rId64" Type="http://schemas.openxmlformats.org/officeDocument/2006/relationships/hyperlink" Target="https://zakon.rada.gov.ua/laws/show/z0099-24" TargetMode="External"/><Relationship Id="rId69" Type="http://schemas.openxmlformats.org/officeDocument/2006/relationships/hyperlink" Target="https://zakon.rada.gov.ua/laws/show/z1256-24" TargetMode="External"/><Relationship Id="rId80" Type="http://schemas.openxmlformats.org/officeDocument/2006/relationships/image" Target="media/image4.gif"/><Relationship Id="rId85" Type="http://schemas.openxmlformats.org/officeDocument/2006/relationships/hyperlink" Target="mailto:?subject=%D0%9F%D1%80%D0%BE%20%D0%B2%D0%B4%D0%BE%D1%81%D0%BA%D0%BE%D0%BD%D0%B0%D0%BB%D0%B5%D0%BD%D0%BD%D1%8F%20%D0%BF%D1%80%D0%BE%D1%86%D0%B5%D1%81%D1%83%20%D1%83%D0%BF%D1%80%D0%B0%D0%B2%D0%BB%D1%96%D0%BD%D0%BD%D1%8F%20%D0%BA%D0%BE%D1%80%D1%83%D0%BF%D1%86%D1%96%D0%B9%D0%BD%D0%B8%D0%BC%D0%B8%20%D1%80%D0%B8%D0%B7%D0%B8%D0%BA%D0%B0%D0%BC%D0%B8%20%3A%20%D0%9D%D0%B0%D0%BA%D0%B0%D0%B7%3B%20%D0%9D%D0%90%20%D0%B7%D0%B0%D0%BF%D0%BE%D0%B1%D1%96%D0%B3%D0%B0%D0%BD%D0%BD%D1%8F%20%D0%BA%D0%BE%D1%80%D1%83%D0%BF%D1%86%D1%96%D1%97%20%D0%B2%D1%96%D0%B4%2028.12.2021%20%E2%84%96%20830%2F21&amp;body=%D0%9F%D1%80%D0%BE%20%D0%B2%D0%B4%D0%BE%D1%81%D0%BA%D0%BE%D0%BD%D0%B0%D0%BB%D0%B5%D0%BD%D0%BD%D1%8F%20%D0%BF%D1%80%D0%BE%D1%86%D0%B5%D1%81%D1%83%20%D1%83%D0%BF%D1%80%D0%B0%D0%B2%D0%BB%D1%96%D0%BD%D0%BD%D1%8F%20%D0%BA%D0%BE%D1%80%D1%83%D0%BF%D1%86%D1%96%D0%B9%D0%BD%D0%B8%D0%BC%D0%B8%20%D1%80%D0%B8%D0%B7%D0%B8%D0%BA%D0%B0%D0%BC%D0%B8%20%3A%20%D0%9D%D0%B0%D0%BA%D0%B0%D0%B7%3B%20%D0%9D%D0%90%20%D0%B7%D0%B0%D0%BF%D0%BE%D0%B1%D1%96%D0%B3%D0%B0%D0%BD%D0%BD%D1%8F%20%D0%BA%D0%BE%D1%80%D1%83%D0%BF%D1%86%D1%96%D1%97%20%D0%B2%D1%96%D0%B4%2028.12.2021%20%E2%84%96%20830%2F21.%20%0Ahttps%3A%2F%2Fzakon.rada.gov.ua%2Fgo%2Fz0219-22" TargetMode="External"/><Relationship Id="rId12" Type="http://schemas.openxmlformats.org/officeDocument/2006/relationships/hyperlink" Target="https://zakon.rada.gov.ua/laws/show/z0219-22/card3#Files" TargetMode="External"/><Relationship Id="rId17" Type="http://schemas.openxmlformats.org/officeDocument/2006/relationships/hyperlink" Target="https://zakon.rada.gov.ua/laws/main/l514809" TargetMode="External"/><Relationship Id="rId25" Type="http://schemas.openxmlformats.org/officeDocument/2006/relationships/hyperlink" Target="https://zakon.rada.gov.ua/laws/show/1700-18" TargetMode="External"/><Relationship Id="rId33" Type="http://schemas.openxmlformats.org/officeDocument/2006/relationships/hyperlink" Target="https://zakon.rada.gov.ua/laws/show/z1256-24" TargetMode="External"/><Relationship Id="rId38" Type="http://schemas.openxmlformats.org/officeDocument/2006/relationships/hyperlink" Target="https://zakon.rada.gov.ua/laws/show/1700-18" TargetMode="External"/><Relationship Id="rId46" Type="http://schemas.openxmlformats.org/officeDocument/2006/relationships/hyperlink" Target="https://zakon.rada.gov.ua/laws/show/z0219-22" TargetMode="External"/><Relationship Id="rId59" Type="http://schemas.openxmlformats.org/officeDocument/2006/relationships/hyperlink" Target="https://zakon.rada.gov.ua/laws/show/z0099-24" TargetMode="External"/><Relationship Id="rId67" Type="http://schemas.openxmlformats.org/officeDocument/2006/relationships/hyperlink" Target="https://zakon.rada.gov.ua/laws/show/z1256-24" TargetMode="External"/><Relationship Id="rId20" Type="http://schemas.openxmlformats.org/officeDocument/2006/relationships/image" Target="media/image2.gif"/><Relationship Id="rId41" Type="http://schemas.openxmlformats.org/officeDocument/2006/relationships/hyperlink" Target="https://zakon.rada.gov.ua/laws/show/1700-18" TargetMode="External"/><Relationship Id="rId54" Type="http://schemas.openxmlformats.org/officeDocument/2006/relationships/hyperlink" Target="https://zakon.rada.gov.ua/laws/show/1700-18" TargetMode="External"/><Relationship Id="rId62" Type="http://schemas.openxmlformats.org/officeDocument/2006/relationships/hyperlink" Target="https://zakon.rada.gov.ua/laws/show/z0099-24" TargetMode="External"/><Relationship Id="rId70" Type="http://schemas.openxmlformats.org/officeDocument/2006/relationships/hyperlink" Target="https://zakon.rada.gov.ua/laws/show/z0099-24" TargetMode="External"/><Relationship Id="rId75" Type="http://schemas.openxmlformats.org/officeDocument/2006/relationships/hyperlink" Target="https://zakon.rada.gov.ua/laws/show/1700-18" TargetMode="External"/><Relationship Id="rId83" Type="http://schemas.openxmlformats.org/officeDocument/2006/relationships/hyperlink" Target="https://linkedin.com/shareArticle?mini=true&amp;url=https%3A%2F%2Fzakon.rada.gov.ua%2Fgo%2Fz0219-22" TargetMode="External"/><Relationship Id="rId88" Type="http://schemas.openxmlformats.org/officeDocument/2006/relationships/hyperlink" Target="https://zakon.rada.gov.ua/laws/main/nn" TargetMode="External"/><Relationship Id="rId91" Type="http://schemas.openxmlformats.org/officeDocument/2006/relationships/hyperlink" Target="https://zakon.rada.gov.ua/laws/main/groups" TargetMode="External"/><Relationship Id="rId96" Type="http://schemas.openxmlformats.org/officeDocument/2006/relationships/hyperlink" Target="https://zakon.rada.gov.ua/laws/main/days" TargetMode="External"/><Relationship Id="rId1" Type="http://schemas.openxmlformats.org/officeDocument/2006/relationships/numbering" Target="numbering.xml"/><Relationship Id="rId6" Type="http://schemas.openxmlformats.org/officeDocument/2006/relationships/hyperlink" Target="https://zakon.rada.gov.ua/laws/show/z0219-22" TargetMode="External"/><Relationship Id="rId15" Type="http://schemas.openxmlformats.org/officeDocument/2006/relationships/control" Target="activeX/activeX1.xml"/><Relationship Id="rId23" Type="http://schemas.openxmlformats.org/officeDocument/2006/relationships/hyperlink" Target="https://zakon.rada.gov.ua/laws/show/1700-18" TargetMode="External"/><Relationship Id="rId28" Type="http://schemas.openxmlformats.org/officeDocument/2006/relationships/hyperlink" Target="https://zakon.rada.gov.ua/laws/show/z0099-24" TargetMode="External"/><Relationship Id="rId36" Type="http://schemas.openxmlformats.org/officeDocument/2006/relationships/hyperlink" Target="https://zakon.rada.gov.ua/laws/show/1700-18" TargetMode="External"/><Relationship Id="rId49" Type="http://schemas.openxmlformats.org/officeDocument/2006/relationships/hyperlink" Target="https://zakon.rada.gov.ua/laws/show/z0219-22" TargetMode="External"/><Relationship Id="rId57" Type="http://schemas.openxmlformats.org/officeDocument/2006/relationships/hyperlink" Target="https://zakon.rada.gov.ua/laws/show/z0219-22" TargetMode="External"/><Relationship Id="rId10" Type="http://schemas.openxmlformats.org/officeDocument/2006/relationships/hyperlink" Target="https://zakon.rada.gov.ua/laws/show/z0219-22" TargetMode="External"/><Relationship Id="rId31" Type="http://schemas.openxmlformats.org/officeDocument/2006/relationships/hyperlink" Target="https://zakon.rada.gov.ua/laws/show/z0130-24" TargetMode="External"/><Relationship Id="rId44" Type="http://schemas.openxmlformats.org/officeDocument/2006/relationships/hyperlink" Target="https://zakon.rada.gov.ua/laws/show/z0219-22" TargetMode="External"/><Relationship Id="rId52" Type="http://schemas.openxmlformats.org/officeDocument/2006/relationships/hyperlink" Target="https://zakon.rada.gov.ua/laws/show/1700-18" TargetMode="External"/><Relationship Id="rId60" Type="http://schemas.openxmlformats.org/officeDocument/2006/relationships/hyperlink" Target="https://zakon.rada.gov.ua/laws/show/z0099-24" TargetMode="External"/><Relationship Id="rId65" Type="http://schemas.openxmlformats.org/officeDocument/2006/relationships/hyperlink" Target="https://zakon.rada.gov.ua/laws/show/z1256-24" TargetMode="External"/><Relationship Id="rId73" Type="http://schemas.openxmlformats.org/officeDocument/2006/relationships/hyperlink" Target="https://zakon.rada.gov.ua/laws/show/1700-18" TargetMode="External"/><Relationship Id="rId78" Type="http://schemas.openxmlformats.org/officeDocument/2006/relationships/hyperlink" Target="https://zakon.rada.gov.ua/laws/show/254%D0%BA/96-%D0%B2%D1%80" TargetMode="External"/><Relationship Id="rId81" Type="http://schemas.openxmlformats.org/officeDocument/2006/relationships/hyperlink" Target="https://www.facebook.com/sharer/sharer.php?u=https%3A%2F%2Fzakon.rada.gov.ua%2Fgo%2Fz0219-22" TargetMode="External"/><Relationship Id="rId86" Type="http://schemas.openxmlformats.org/officeDocument/2006/relationships/hyperlink" Target="https://zakon.rada.gov.ua/go/z0219-22" TargetMode="External"/><Relationship Id="rId94" Type="http://schemas.openxmlformats.org/officeDocument/2006/relationships/hyperlink" Target="https://zakon.rada.gov.ua/laws/main/eurovoc" TargetMode="External"/><Relationship Id="rId99" Type="http://schemas.openxmlformats.org/officeDocument/2006/relationships/hyperlink" Target="https://creativecommons.org/licenses/by/4.0/deed.uk"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z0219-22/stru" TargetMode="External"/><Relationship Id="rId13" Type="http://schemas.openxmlformats.org/officeDocument/2006/relationships/hyperlink" Target="https://zakon.rada.gov.ua/laws/show/z0219-22/card4#Current" TargetMode="External"/><Relationship Id="rId18" Type="http://schemas.openxmlformats.org/officeDocument/2006/relationships/hyperlink" Target="https://zakon.rada.gov.ua/laws/show/z0219-22/stru#Stru" TargetMode="External"/><Relationship Id="rId39" Type="http://schemas.openxmlformats.org/officeDocument/2006/relationships/hyperlink" Target="https://zakon.rada.gov.ua/laws/show/1700-18" TargetMode="External"/><Relationship Id="rId34" Type="http://schemas.openxmlformats.org/officeDocument/2006/relationships/hyperlink" Target="https://zakon.rada.gov.ua/laws/show/1700-18" TargetMode="External"/><Relationship Id="rId50" Type="http://schemas.openxmlformats.org/officeDocument/2006/relationships/hyperlink" Target="https://zakon.rada.gov.ua/laws/show/z0219-22" TargetMode="External"/><Relationship Id="rId55" Type="http://schemas.openxmlformats.org/officeDocument/2006/relationships/hyperlink" Target="https://zakon.rada.gov.ua/laws/show/v1469731-13" TargetMode="External"/><Relationship Id="rId76" Type="http://schemas.openxmlformats.org/officeDocument/2006/relationships/image" Target="media/image3.gif"/><Relationship Id="rId97" Type="http://schemas.openxmlformats.org/officeDocument/2006/relationships/hyperlink" Target="https://zakon.rada.gov.ua/laws/main/rules" TargetMode="External"/><Relationship Id="rId7" Type="http://schemas.openxmlformats.org/officeDocument/2006/relationships/hyperlink" Target="https://zakon.rada.gov.ua/laws/show/z0219-22" TargetMode="External"/><Relationship Id="rId71" Type="http://schemas.openxmlformats.org/officeDocument/2006/relationships/hyperlink" Target="https://zakon.rada.gov.ua/laws/show/z1256-24" TargetMode="External"/><Relationship Id="rId92" Type="http://schemas.openxmlformats.org/officeDocument/2006/relationships/hyperlink" Target="https://zakon.rada.gov.ua/laws/main/koms" TargetMode="External"/><Relationship Id="rId2" Type="http://schemas.openxmlformats.org/officeDocument/2006/relationships/styles" Target="styles.xml"/><Relationship Id="rId29" Type="http://schemas.openxmlformats.org/officeDocument/2006/relationships/hyperlink" Target="https://zakon.rada.gov.ua/laws/show/z1256-24" TargetMode="External"/><Relationship Id="rId24" Type="http://schemas.openxmlformats.org/officeDocument/2006/relationships/hyperlink" Target="https://zakon.rada.gov.ua/laws/show/1700-18" TargetMode="External"/><Relationship Id="rId40" Type="http://schemas.openxmlformats.org/officeDocument/2006/relationships/hyperlink" Target="https://zakon.rada.gov.ua/laws/show/1700-18" TargetMode="External"/><Relationship Id="rId45" Type="http://schemas.openxmlformats.org/officeDocument/2006/relationships/hyperlink" Target="https://zakon.rada.gov.ua/laws/show/z0219-22" TargetMode="External"/><Relationship Id="rId66" Type="http://schemas.openxmlformats.org/officeDocument/2006/relationships/hyperlink" Target="https://zakon.rada.gov.ua/laws/show/z0099-24" TargetMode="External"/><Relationship Id="rId87" Type="http://schemas.openxmlformats.org/officeDocument/2006/relationships/hyperlink" Target="https://zakon.rada.gov.ua/laws/main/a" TargetMode="External"/><Relationship Id="rId61" Type="http://schemas.openxmlformats.org/officeDocument/2006/relationships/hyperlink" Target="https://zakon.rada.gov.ua/laws/show/z0130-24" TargetMode="External"/><Relationship Id="rId82" Type="http://schemas.openxmlformats.org/officeDocument/2006/relationships/hyperlink" Target="https://twitter.com/intent/tweet?url=https%3A%2F%2Fzakon.rada.gov.ua%2Fgo%2Fz0219-22&amp;text=%D0%9F%D1%80%D0%BE%20%D0%B2%D0%B4%D0%BE%D1%81%D0%BA%D0%BE%D0%BD%D0%B0%D0%BB%D0%B5%D0%BD%D0%BD%D1%8F%20%D0%BF%D1%80%D0%BE%D1%86%D0%B5%D1%81%D1%83%20%D1%83%D0%BF%D1%80%D0%B0%D0%B2%D0%BB%D1%96%D0%BD%D0%BD%D1%8F%20%D0%BA%D0%BE%D1%80%D1%83%D0%BF%D1%86%D1%96%D0%B9%D0%BD%D0%B8%D0%BC%D0%B8%20%D1%80%D0%B8%D0%B7%D0%B8%D0%BA%D0%B0%D0%BC%D0%B8%20%3A%20%D0%9D%D0%B0%D0%BA%D0%B0%D0%B7%3B%20%D0%9D%D0%90%20%D0%B7%D0%B0%D0%BF%D0%BE%D0%B1%D1%96%D0%B3%D0%B0%D0%BD%D0%BD%D1%8F%20%D0%BA%D0%BE%D1%80%D1%83%D0%BF%D1%86%D1%96%D1%97%20%D0%B2%D1%96%D0%B4%2028.12.2021%20%E2%84%96%20830%2F21" TargetMode="External"/><Relationship Id="rId19" Type="http://schemas.openxmlformats.org/officeDocument/2006/relationships/hyperlink" Target="https://zakon.rada.gov.ua/laws/show/z0219-22/conv" TargetMode="External"/><Relationship Id="rId14" Type="http://schemas.openxmlformats.org/officeDocument/2006/relationships/image" Target="media/image1.wmf"/><Relationship Id="rId30" Type="http://schemas.openxmlformats.org/officeDocument/2006/relationships/hyperlink" Target="https://zakon.rada.gov.ua/laws/show/z0099-24" TargetMode="External"/><Relationship Id="rId35" Type="http://schemas.openxmlformats.org/officeDocument/2006/relationships/hyperlink" Target="https://zakon.rada.gov.ua/laws/show/z0219-22" TargetMode="External"/><Relationship Id="rId56" Type="http://schemas.openxmlformats.org/officeDocument/2006/relationships/hyperlink" Target="https://zakon.rada.gov.ua/laws/show/z0219-22" TargetMode="External"/><Relationship Id="rId77" Type="http://schemas.openxmlformats.org/officeDocument/2006/relationships/hyperlink" Target="https://zakon.rada.gov.ua/laws/show/1700-18" TargetMode="External"/><Relationship Id="rId100" Type="http://schemas.openxmlformats.org/officeDocument/2006/relationships/hyperlink" Target="https://www.rada.gov.ua/" TargetMode="External"/><Relationship Id="rId8" Type="http://schemas.openxmlformats.org/officeDocument/2006/relationships/hyperlink" Target="https://zakon.rada.gov.ua/laws/card/z0219-22" TargetMode="External"/><Relationship Id="rId51" Type="http://schemas.openxmlformats.org/officeDocument/2006/relationships/hyperlink" Target="https://zakon.rada.gov.ua/laws/show/z0219-22" TargetMode="External"/><Relationship Id="rId72" Type="http://schemas.openxmlformats.org/officeDocument/2006/relationships/hyperlink" Target="https://zakon.rada.gov.ua/laws/show/1700-18" TargetMode="External"/><Relationship Id="rId93" Type="http://schemas.openxmlformats.org/officeDocument/2006/relationships/hyperlink" Target="https://zakon.rada.gov.ua/laws/main/termin" TargetMode="External"/><Relationship Id="rId98" Type="http://schemas.openxmlformats.org/officeDocument/2006/relationships/hyperlink" Target="https://zakon.rada.gov.ua/laws/main/contact"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16118</Words>
  <Characters>91874</Characters>
  <Application>Microsoft Office Word</Application>
  <DocSecurity>0</DocSecurity>
  <Lines>765</Lines>
  <Paragraphs>215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2025-01-02T13:12:00Z</dcterms:created>
  <dcterms:modified xsi:type="dcterms:W3CDTF">2025-01-02T13:13:00Z</dcterms:modified>
</cp:coreProperties>
</file>